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749E" w14:textId="250041C7" w:rsidR="00C62E84" w:rsidRPr="004C71EE" w:rsidRDefault="00C62E84" w:rsidP="00C62E84">
      <w:pPr>
        <w:rPr>
          <w:b/>
          <w:szCs w:val="20"/>
        </w:rPr>
      </w:pPr>
      <w:r w:rsidRPr="004C71EE">
        <w:rPr>
          <w:b/>
          <w:szCs w:val="20"/>
          <w:u w:val="single"/>
        </w:rPr>
        <w:t>POLICY</w:t>
      </w:r>
    </w:p>
    <w:p w14:paraId="55299123" w14:textId="1875E0CF" w:rsidR="00C62E84" w:rsidRPr="004C71EE" w:rsidRDefault="009955F5" w:rsidP="00C62E84">
      <w:pPr>
        <w:autoSpaceDE w:val="0"/>
        <w:autoSpaceDN w:val="0"/>
        <w:adjustRightInd w:val="0"/>
        <w:rPr>
          <w:color w:val="000000"/>
          <w:szCs w:val="20"/>
        </w:rPr>
      </w:pPr>
      <w:r w:rsidRPr="004C71EE">
        <w:rPr>
          <w:color w:val="000000"/>
          <w:szCs w:val="20"/>
        </w:rPr>
        <w:t>Little Colorado Medical Center and Little Colorado Physicians</w:t>
      </w:r>
      <w:r>
        <w:rPr>
          <w:color w:val="000000"/>
          <w:szCs w:val="20"/>
        </w:rPr>
        <w:t>’</w:t>
      </w:r>
      <w:r w:rsidRPr="004C71EE">
        <w:rPr>
          <w:color w:val="000000"/>
          <w:szCs w:val="20"/>
        </w:rPr>
        <w:t xml:space="preserve"> Office</w:t>
      </w:r>
      <w:r w:rsidR="00E46F09" w:rsidRPr="004C71EE">
        <w:rPr>
          <w:color w:val="000000"/>
          <w:szCs w:val="20"/>
        </w:rPr>
        <w:t xml:space="preserve"> </w:t>
      </w:r>
      <w:r w:rsidR="00C62E84" w:rsidRPr="004C71EE">
        <w:rPr>
          <w:color w:val="000000"/>
          <w:szCs w:val="20"/>
        </w:rPr>
        <w:t xml:space="preserve">mission is the continuous improvement of the health needs of the people in our communities. As part of that commitment, </w:t>
      </w:r>
      <w:r w:rsidRPr="004C71EE">
        <w:rPr>
          <w:color w:val="000000"/>
          <w:szCs w:val="20"/>
        </w:rPr>
        <w:t>Little Colorado Medical Center and Little Colorado Physicians</w:t>
      </w:r>
      <w:r>
        <w:rPr>
          <w:color w:val="000000"/>
          <w:szCs w:val="20"/>
        </w:rPr>
        <w:t>’</w:t>
      </w:r>
      <w:r w:rsidRPr="004C71EE">
        <w:rPr>
          <w:color w:val="000000"/>
          <w:szCs w:val="20"/>
        </w:rPr>
        <w:t xml:space="preserve"> Office</w:t>
      </w:r>
      <w:r w:rsidR="00E46F09" w:rsidRPr="004C71EE">
        <w:rPr>
          <w:color w:val="000000"/>
          <w:szCs w:val="20"/>
        </w:rPr>
        <w:t xml:space="preserve"> </w:t>
      </w:r>
      <w:r w:rsidR="00C62E84" w:rsidRPr="004C71EE">
        <w:rPr>
          <w:color w:val="000000"/>
          <w:szCs w:val="20"/>
        </w:rPr>
        <w:t xml:space="preserve">appropriately serve patients in difficult financial circumstances and offers </w:t>
      </w:r>
      <w:r w:rsidR="00E46F09" w:rsidRPr="004C71EE">
        <w:rPr>
          <w:color w:val="000000"/>
          <w:szCs w:val="20"/>
        </w:rPr>
        <w:t>options for</w:t>
      </w:r>
      <w:r w:rsidR="00C62E84" w:rsidRPr="004C71EE">
        <w:rPr>
          <w:color w:val="000000"/>
          <w:szCs w:val="20"/>
        </w:rPr>
        <w:t xml:space="preserve"> discount</w:t>
      </w:r>
      <w:r w:rsidR="00E46F09" w:rsidRPr="004C71EE">
        <w:rPr>
          <w:color w:val="000000"/>
          <w:szCs w:val="20"/>
        </w:rPr>
        <w:t>s</w:t>
      </w:r>
      <w:r w:rsidR="00C62E84" w:rsidRPr="004C71EE">
        <w:rPr>
          <w:color w:val="000000"/>
          <w:szCs w:val="20"/>
        </w:rPr>
        <w:t xml:space="preserve"> to those who have an established need to receive medically necessary medical services.</w:t>
      </w:r>
      <w:r w:rsidR="001E7E7A" w:rsidRPr="004C71EE">
        <w:rPr>
          <w:color w:val="000000"/>
          <w:szCs w:val="20"/>
        </w:rPr>
        <w:t xml:space="preserve"> </w:t>
      </w:r>
      <w:r w:rsidR="00C62E84" w:rsidRPr="004C71EE">
        <w:rPr>
          <w:color w:val="000000"/>
          <w:szCs w:val="20"/>
        </w:rPr>
        <w:t xml:space="preserve">The </w:t>
      </w:r>
      <w:r w:rsidR="002730ED" w:rsidRPr="004C71EE">
        <w:rPr>
          <w:color w:val="000000"/>
          <w:szCs w:val="20"/>
        </w:rPr>
        <w:t>s</w:t>
      </w:r>
      <w:r w:rsidR="00E46F09" w:rsidRPr="004C71EE">
        <w:rPr>
          <w:color w:val="000000"/>
          <w:szCs w:val="20"/>
        </w:rPr>
        <w:t>elf-pay discount</w:t>
      </w:r>
      <w:r w:rsidR="00C62E84" w:rsidRPr="004C71EE">
        <w:rPr>
          <w:color w:val="000000"/>
          <w:szCs w:val="20"/>
        </w:rPr>
        <w:t xml:space="preserve"> is defined </w:t>
      </w:r>
      <w:r w:rsidR="002730ED" w:rsidRPr="004C71EE">
        <w:rPr>
          <w:color w:val="000000"/>
          <w:szCs w:val="20"/>
        </w:rPr>
        <w:t xml:space="preserve">as </w:t>
      </w:r>
      <w:r w:rsidR="00C62E84" w:rsidRPr="004C71EE">
        <w:rPr>
          <w:color w:val="000000"/>
          <w:szCs w:val="20"/>
        </w:rPr>
        <w:t>a</w:t>
      </w:r>
      <w:r w:rsidR="00E46F09" w:rsidRPr="004C71EE">
        <w:rPr>
          <w:color w:val="000000"/>
          <w:szCs w:val="20"/>
        </w:rPr>
        <w:t xml:space="preserve"> discount that is eligible only to uninsured patients</w:t>
      </w:r>
      <w:r w:rsidR="00C62E84" w:rsidRPr="004C71EE">
        <w:rPr>
          <w:color w:val="000000"/>
          <w:szCs w:val="20"/>
        </w:rPr>
        <w:t>.</w:t>
      </w:r>
      <w:r w:rsidR="001E7E7A" w:rsidRPr="004C71EE">
        <w:rPr>
          <w:color w:val="000000"/>
          <w:szCs w:val="20"/>
        </w:rPr>
        <w:t xml:space="preserve"> </w:t>
      </w:r>
      <w:r w:rsidR="00E46F09" w:rsidRPr="004C71EE">
        <w:rPr>
          <w:color w:val="000000"/>
          <w:szCs w:val="20"/>
        </w:rPr>
        <w:t xml:space="preserve">The prompt-pay discount is defined as a discount that is eligible to insured patients for </w:t>
      </w:r>
      <w:r w:rsidR="002E485C" w:rsidRPr="004C71EE">
        <w:rPr>
          <w:color w:val="000000"/>
          <w:szCs w:val="20"/>
        </w:rPr>
        <w:t xml:space="preserve">out-of-pocket </w:t>
      </w:r>
      <w:r w:rsidR="00487CFE" w:rsidRPr="004C71EE">
        <w:rPr>
          <w:color w:val="000000"/>
          <w:szCs w:val="20"/>
        </w:rPr>
        <w:t>expenses</w:t>
      </w:r>
      <w:r w:rsidR="00E46F09" w:rsidRPr="004C71EE">
        <w:rPr>
          <w:color w:val="000000"/>
          <w:szCs w:val="20"/>
        </w:rPr>
        <w:t xml:space="preserve">. </w:t>
      </w:r>
      <w:r w:rsidR="001E7E7A" w:rsidRPr="004C71EE">
        <w:rPr>
          <w:color w:val="000000"/>
          <w:szCs w:val="20"/>
        </w:rPr>
        <w:t>This policy is in effort to reduce or eliminate patient balances for medical services going to</w:t>
      </w:r>
      <w:r w:rsidR="00C62E84" w:rsidRPr="004C71EE">
        <w:rPr>
          <w:color w:val="000000"/>
          <w:szCs w:val="20"/>
        </w:rPr>
        <w:t xml:space="preserve"> bad debt, which is defined as patient and/or guarantor who, having the financial resources to pay for health care services, has demonstrated by their actions an unwillingness to resolve a bill. The granting of </w:t>
      </w:r>
      <w:r w:rsidR="001E7E7A" w:rsidRPr="004C71EE">
        <w:rPr>
          <w:color w:val="000000"/>
          <w:szCs w:val="20"/>
        </w:rPr>
        <w:t>a self-pay discount or a prompt pay discount will be applied upon request of the patient and/or guarantor in accordance to the terms laid out in the definitions of this policy</w:t>
      </w:r>
      <w:r w:rsidR="00C62E84" w:rsidRPr="004C71EE">
        <w:rPr>
          <w:color w:val="000000"/>
          <w:szCs w:val="20"/>
        </w:rPr>
        <w:t xml:space="preserve">, and shall not </w:t>
      </w:r>
      <w:r w:rsidR="00C83E3B" w:rsidRPr="004C71EE">
        <w:rPr>
          <w:color w:val="000000"/>
          <w:szCs w:val="20"/>
        </w:rPr>
        <w:t>consider</w:t>
      </w:r>
      <w:r w:rsidR="00C62E84" w:rsidRPr="004C71EE">
        <w:rPr>
          <w:color w:val="000000"/>
          <w:szCs w:val="20"/>
        </w:rPr>
        <w:t xml:space="preserve"> race, creed, gender, national origin, disability, age, social immigrant status, or sexual orientation.</w:t>
      </w:r>
    </w:p>
    <w:p w14:paraId="07CE6CBF" w14:textId="77777777" w:rsidR="00C62E84" w:rsidRPr="004C71EE" w:rsidRDefault="00C62E84" w:rsidP="00C62E84">
      <w:pPr>
        <w:autoSpaceDE w:val="0"/>
        <w:autoSpaceDN w:val="0"/>
        <w:adjustRightInd w:val="0"/>
        <w:rPr>
          <w:color w:val="000000"/>
          <w:szCs w:val="20"/>
        </w:rPr>
      </w:pPr>
    </w:p>
    <w:p w14:paraId="152E8C3E" w14:textId="77CD1B22" w:rsidR="00C62E84" w:rsidRPr="004C71EE" w:rsidRDefault="003F20A4" w:rsidP="00C62E84">
      <w:pPr>
        <w:autoSpaceDE w:val="0"/>
        <w:autoSpaceDN w:val="0"/>
        <w:adjustRightInd w:val="0"/>
        <w:rPr>
          <w:b/>
          <w:bCs/>
          <w:color w:val="000000"/>
          <w:szCs w:val="20"/>
          <w:u w:val="single"/>
        </w:rPr>
      </w:pPr>
      <w:r w:rsidRPr="004C71EE">
        <w:rPr>
          <w:b/>
          <w:bCs/>
          <w:color w:val="000000"/>
          <w:szCs w:val="20"/>
          <w:u w:val="single"/>
        </w:rPr>
        <w:t>DEFINITIONS</w:t>
      </w:r>
    </w:p>
    <w:p w14:paraId="06D13604" w14:textId="47071A4C" w:rsidR="00B46476" w:rsidRPr="004C71EE" w:rsidRDefault="00B46476" w:rsidP="00C62E84">
      <w:pPr>
        <w:autoSpaceDE w:val="0"/>
        <w:autoSpaceDN w:val="0"/>
        <w:adjustRightInd w:val="0"/>
        <w:rPr>
          <w:b/>
          <w:color w:val="000000"/>
          <w:szCs w:val="20"/>
        </w:rPr>
      </w:pPr>
      <w:r w:rsidRPr="004C71EE">
        <w:rPr>
          <w:b/>
          <w:color w:val="000000"/>
          <w:szCs w:val="20"/>
        </w:rPr>
        <w:t>Uninsured patient</w:t>
      </w:r>
      <w:r w:rsidRPr="004C71EE">
        <w:rPr>
          <w:bCs/>
          <w:color w:val="000000"/>
          <w:szCs w:val="20"/>
        </w:rPr>
        <w:t>:</w:t>
      </w:r>
      <w:r w:rsidR="0078010E" w:rsidRPr="004C71EE">
        <w:rPr>
          <w:bCs/>
          <w:color w:val="000000"/>
          <w:szCs w:val="20"/>
        </w:rPr>
        <w:t xml:space="preserve"> Uninsured patients are defined as </w:t>
      </w:r>
      <w:r w:rsidR="00B3772F" w:rsidRPr="004C71EE">
        <w:rPr>
          <w:bCs/>
          <w:color w:val="000000"/>
          <w:szCs w:val="20"/>
        </w:rPr>
        <w:t>individuals</w:t>
      </w:r>
      <w:r w:rsidR="0078010E" w:rsidRPr="004C71EE">
        <w:rPr>
          <w:bCs/>
          <w:color w:val="000000"/>
          <w:szCs w:val="20"/>
        </w:rPr>
        <w:t xml:space="preserve"> who do not have medical insurance coverage under private health insurance, Medicare, Medicaid, Workers’ compensation, motor vehicle insurance, any other related self or third party funded coverage for medical expenses, and/or on the Little Colorado Medical Center Financial Assistance program.</w:t>
      </w:r>
    </w:p>
    <w:p w14:paraId="042EBE74" w14:textId="77777777" w:rsidR="00B46476" w:rsidRPr="004C71EE" w:rsidRDefault="00B46476" w:rsidP="00C62E84">
      <w:pPr>
        <w:autoSpaceDE w:val="0"/>
        <w:autoSpaceDN w:val="0"/>
        <w:adjustRightInd w:val="0"/>
        <w:rPr>
          <w:b/>
          <w:color w:val="000000"/>
          <w:szCs w:val="20"/>
          <w:u w:val="single"/>
        </w:rPr>
      </w:pPr>
    </w:p>
    <w:p w14:paraId="5874AA76" w14:textId="0ADCA2BD" w:rsidR="00B46476" w:rsidRPr="00BE422B" w:rsidRDefault="00B46476" w:rsidP="00C62E84">
      <w:pPr>
        <w:autoSpaceDE w:val="0"/>
        <w:autoSpaceDN w:val="0"/>
        <w:adjustRightInd w:val="0"/>
        <w:rPr>
          <w:b/>
          <w:color w:val="000000"/>
          <w:szCs w:val="20"/>
        </w:rPr>
      </w:pPr>
      <w:r w:rsidRPr="004C71EE">
        <w:rPr>
          <w:b/>
          <w:color w:val="000000"/>
          <w:szCs w:val="20"/>
        </w:rPr>
        <w:t xml:space="preserve">Insured </w:t>
      </w:r>
      <w:r w:rsidRPr="00645817">
        <w:rPr>
          <w:b/>
          <w:color w:val="000000"/>
          <w:szCs w:val="20"/>
        </w:rPr>
        <w:t>patient</w:t>
      </w:r>
      <w:r w:rsidRPr="00645817">
        <w:rPr>
          <w:bCs/>
          <w:color w:val="000000"/>
          <w:szCs w:val="20"/>
        </w:rPr>
        <w:t>:</w:t>
      </w:r>
      <w:r w:rsidR="00D33120" w:rsidRPr="00645817">
        <w:rPr>
          <w:bCs/>
          <w:color w:val="000000"/>
          <w:szCs w:val="20"/>
        </w:rPr>
        <w:t xml:space="preserve"> Insured</w:t>
      </w:r>
      <w:r w:rsidR="00D33120" w:rsidRPr="004C71EE">
        <w:rPr>
          <w:bCs/>
          <w:color w:val="000000"/>
          <w:szCs w:val="20"/>
        </w:rPr>
        <w:t xml:space="preserve"> patients are defined as individuals who do possess medical insurance coverage under private health insurance, Medicare, Medicaid, Workers’ compensation, motor vehicle insurance, any other related self or third party funded coverage for medical expenses</w:t>
      </w:r>
      <w:r w:rsidR="00BE422B">
        <w:rPr>
          <w:bCs/>
          <w:color w:val="000000"/>
          <w:szCs w:val="20"/>
        </w:rPr>
        <w:t xml:space="preserve">, </w:t>
      </w:r>
      <w:r w:rsidR="00BE422B" w:rsidRPr="004C71EE">
        <w:rPr>
          <w:bCs/>
          <w:color w:val="000000"/>
          <w:szCs w:val="20"/>
        </w:rPr>
        <w:t>and/or on the Little Colorado Medical Center Financial Assistance program.</w:t>
      </w:r>
    </w:p>
    <w:p w14:paraId="1CC0E764" w14:textId="77777777" w:rsidR="00B46476" w:rsidRPr="00983936" w:rsidRDefault="00B46476" w:rsidP="00C62E84">
      <w:pPr>
        <w:autoSpaceDE w:val="0"/>
        <w:autoSpaceDN w:val="0"/>
        <w:adjustRightInd w:val="0"/>
        <w:rPr>
          <w:b/>
          <w:color w:val="000000"/>
          <w:szCs w:val="20"/>
        </w:rPr>
      </w:pPr>
    </w:p>
    <w:p w14:paraId="486AB6D2" w14:textId="16EE1506" w:rsidR="00C62E84" w:rsidRPr="004C71EE" w:rsidRDefault="00B46476" w:rsidP="00C62E84">
      <w:pPr>
        <w:autoSpaceDE w:val="0"/>
        <w:autoSpaceDN w:val="0"/>
        <w:adjustRightInd w:val="0"/>
        <w:rPr>
          <w:color w:val="000000"/>
          <w:szCs w:val="20"/>
        </w:rPr>
      </w:pPr>
      <w:r w:rsidRPr="00983936">
        <w:rPr>
          <w:b/>
          <w:color w:val="000000"/>
          <w:szCs w:val="20"/>
        </w:rPr>
        <w:t>Self-pay Discount</w:t>
      </w:r>
      <w:r w:rsidR="00C62E84" w:rsidRPr="00983936">
        <w:rPr>
          <w:bCs/>
          <w:color w:val="000000"/>
          <w:szCs w:val="20"/>
        </w:rPr>
        <w:t>:</w:t>
      </w:r>
      <w:r w:rsidR="00C62E84" w:rsidRPr="00983936">
        <w:rPr>
          <w:b/>
          <w:bCs/>
          <w:color w:val="000000"/>
          <w:szCs w:val="20"/>
        </w:rPr>
        <w:t xml:space="preserve"> </w:t>
      </w:r>
      <w:r w:rsidR="00D33120" w:rsidRPr="00983936">
        <w:rPr>
          <w:color w:val="000000"/>
          <w:szCs w:val="20"/>
        </w:rPr>
        <w:t>Uninsured patients are eligible for a discount of</w:t>
      </w:r>
      <w:r w:rsidRPr="00983936">
        <w:rPr>
          <w:color w:val="000000"/>
          <w:szCs w:val="20"/>
        </w:rPr>
        <w:t xml:space="preserve"> 40% </w:t>
      </w:r>
      <w:r w:rsidR="00D33120" w:rsidRPr="00983936">
        <w:rPr>
          <w:color w:val="000000"/>
          <w:szCs w:val="20"/>
        </w:rPr>
        <w:t>upon request on a per visit basis. The self-pay discount</w:t>
      </w:r>
      <w:r w:rsidR="00D33120" w:rsidRPr="004C71EE">
        <w:rPr>
          <w:color w:val="000000"/>
          <w:szCs w:val="20"/>
        </w:rPr>
        <w:t xml:space="preserve"> applies to payments </w:t>
      </w:r>
      <w:r w:rsidR="003245F9" w:rsidRPr="004C71EE">
        <w:rPr>
          <w:color w:val="000000"/>
          <w:szCs w:val="20"/>
        </w:rPr>
        <w:t xml:space="preserve">that are made in full prior to </w:t>
      </w:r>
      <w:r w:rsidR="003245F9">
        <w:rPr>
          <w:color w:val="000000"/>
          <w:szCs w:val="20"/>
        </w:rPr>
        <w:t xml:space="preserve">having </w:t>
      </w:r>
      <w:r w:rsidR="00D33120" w:rsidRPr="004C71EE">
        <w:rPr>
          <w:color w:val="000000"/>
          <w:szCs w:val="20"/>
        </w:rPr>
        <w:t>elective or pre-scheduled services or 15 days after emergency services.</w:t>
      </w:r>
    </w:p>
    <w:p w14:paraId="40F46A36" w14:textId="77777777" w:rsidR="00C62E84" w:rsidRPr="004C71EE" w:rsidRDefault="00C62E84" w:rsidP="00C62E84">
      <w:pPr>
        <w:autoSpaceDE w:val="0"/>
        <w:autoSpaceDN w:val="0"/>
        <w:adjustRightInd w:val="0"/>
        <w:rPr>
          <w:bCs/>
          <w:color w:val="000000"/>
          <w:szCs w:val="20"/>
        </w:rPr>
      </w:pPr>
    </w:p>
    <w:p w14:paraId="186DA841" w14:textId="0F65F498" w:rsidR="00C62E84" w:rsidRPr="00DD3C17" w:rsidRDefault="00B46476" w:rsidP="00C62E84">
      <w:pPr>
        <w:autoSpaceDE w:val="0"/>
        <w:autoSpaceDN w:val="0"/>
        <w:adjustRightInd w:val="0"/>
        <w:rPr>
          <w:color w:val="000000"/>
          <w:szCs w:val="20"/>
        </w:rPr>
      </w:pPr>
      <w:r w:rsidRPr="004C71EE">
        <w:rPr>
          <w:b/>
          <w:color w:val="000000"/>
          <w:szCs w:val="20"/>
        </w:rPr>
        <w:t>Prompt-pay Discount</w:t>
      </w:r>
      <w:r w:rsidR="00C62E84" w:rsidRPr="004C71EE">
        <w:rPr>
          <w:b/>
          <w:color w:val="000000"/>
          <w:szCs w:val="20"/>
        </w:rPr>
        <w:t>:</w:t>
      </w:r>
      <w:r w:rsidR="00C62E84" w:rsidRPr="004C71EE">
        <w:rPr>
          <w:b/>
          <w:bCs/>
          <w:color w:val="000000"/>
          <w:szCs w:val="20"/>
        </w:rPr>
        <w:t xml:space="preserve"> </w:t>
      </w:r>
      <w:r w:rsidR="00D33120" w:rsidRPr="004C71EE">
        <w:rPr>
          <w:color w:val="000000"/>
          <w:szCs w:val="20"/>
        </w:rPr>
        <w:t xml:space="preserve">Insured patients are eligible for a discount of 20% upon request on a per visit basis. The prompt-pay discount applies to </w:t>
      </w:r>
      <w:r w:rsidR="00487CFE" w:rsidRPr="004C71EE">
        <w:rPr>
          <w:color w:val="000000"/>
          <w:szCs w:val="20"/>
        </w:rPr>
        <w:t xml:space="preserve">out-of-pocket expenses </w:t>
      </w:r>
      <w:r w:rsidR="00C11B91" w:rsidRPr="004C71EE">
        <w:rPr>
          <w:color w:val="000000"/>
          <w:szCs w:val="20"/>
        </w:rPr>
        <w:t xml:space="preserve">that are made in full prior </w:t>
      </w:r>
      <w:r w:rsidR="00D33120" w:rsidRPr="004C71EE">
        <w:rPr>
          <w:color w:val="000000"/>
          <w:szCs w:val="20"/>
        </w:rPr>
        <w:t xml:space="preserve">to </w:t>
      </w:r>
      <w:r w:rsidR="003245F9">
        <w:rPr>
          <w:color w:val="000000"/>
          <w:szCs w:val="20"/>
        </w:rPr>
        <w:t xml:space="preserve">having </w:t>
      </w:r>
      <w:r w:rsidR="00D33120" w:rsidRPr="004C71EE">
        <w:rPr>
          <w:color w:val="000000"/>
          <w:szCs w:val="20"/>
        </w:rPr>
        <w:t>elective or pre-scheduled services or 15 days after the receipt of the first statement</w:t>
      </w:r>
      <w:r w:rsidR="00C11B91" w:rsidRPr="004C71EE">
        <w:rPr>
          <w:color w:val="000000"/>
          <w:szCs w:val="20"/>
        </w:rPr>
        <w:t xml:space="preserve"> after all insurance claims have been satisfied.</w:t>
      </w:r>
      <w:r w:rsidR="00796CF9">
        <w:rPr>
          <w:color w:val="000000"/>
          <w:szCs w:val="20"/>
        </w:rPr>
        <w:t xml:space="preserve"> If payment was made before elective or pre-scheduled services and a balance remains after the insurance has processed, the insured patient will also be eligible for the 20% discount on the remaining balance for 15 days after the first statement. </w:t>
      </w:r>
    </w:p>
    <w:p w14:paraId="301F151B" w14:textId="77777777" w:rsidR="00C62E84" w:rsidRPr="004C71EE" w:rsidRDefault="00C62E84" w:rsidP="00C62E84">
      <w:pPr>
        <w:autoSpaceDE w:val="0"/>
        <w:autoSpaceDN w:val="0"/>
        <w:adjustRightInd w:val="0"/>
        <w:rPr>
          <w:b/>
          <w:bCs/>
          <w:color w:val="000000"/>
          <w:szCs w:val="20"/>
        </w:rPr>
      </w:pPr>
    </w:p>
    <w:p w14:paraId="33798826" w14:textId="41AE4ACD" w:rsidR="00C62E84" w:rsidRPr="004C71EE" w:rsidRDefault="00C62E84" w:rsidP="00C62E84">
      <w:pPr>
        <w:autoSpaceDE w:val="0"/>
        <w:autoSpaceDN w:val="0"/>
        <w:adjustRightInd w:val="0"/>
        <w:rPr>
          <w:b/>
          <w:szCs w:val="20"/>
          <w:u w:val="single"/>
        </w:rPr>
      </w:pPr>
      <w:r w:rsidRPr="004C71EE">
        <w:rPr>
          <w:b/>
          <w:szCs w:val="20"/>
          <w:u w:val="single"/>
        </w:rPr>
        <w:t>PROCEDURE</w:t>
      </w:r>
    </w:p>
    <w:p w14:paraId="5868DD64" w14:textId="4ADB61CA" w:rsidR="00C62E84" w:rsidRPr="004C71EE" w:rsidRDefault="00C62E84" w:rsidP="00C62E84">
      <w:pPr>
        <w:autoSpaceDE w:val="0"/>
        <w:autoSpaceDN w:val="0"/>
        <w:adjustRightInd w:val="0"/>
        <w:rPr>
          <w:color w:val="000000"/>
          <w:szCs w:val="20"/>
        </w:rPr>
      </w:pPr>
      <w:r w:rsidRPr="004C71EE">
        <w:rPr>
          <w:color w:val="000000"/>
          <w:szCs w:val="20"/>
        </w:rPr>
        <w:t xml:space="preserve">For purposes of this policy, “discount” refers to healthcare services provided by Little Colorado </w:t>
      </w:r>
      <w:r w:rsidR="00BC3444" w:rsidRPr="004C71EE">
        <w:rPr>
          <w:color w:val="000000"/>
          <w:szCs w:val="20"/>
        </w:rPr>
        <w:t>Medical Center</w:t>
      </w:r>
      <w:r w:rsidRPr="004C71EE">
        <w:rPr>
          <w:color w:val="000000"/>
          <w:szCs w:val="20"/>
        </w:rPr>
        <w:t xml:space="preserve"> to qualifying patients. </w:t>
      </w:r>
    </w:p>
    <w:p w14:paraId="4A021906" w14:textId="77777777" w:rsidR="00C62E84" w:rsidRPr="004C71EE" w:rsidRDefault="00C62E84" w:rsidP="00C62E84">
      <w:pPr>
        <w:autoSpaceDE w:val="0"/>
        <w:autoSpaceDN w:val="0"/>
        <w:adjustRightInd w:val="0"/>
        <w:rPr>
          <w:color w:val="000000"/>
          <w:szCs w:val="20"/>
        </w:rPr>
      </w:pPr>
    </w:p>
    <w:p w14:paraId="4D86D0E6" w14:textId="0DDE81C2" w:rsidR="00C62E84" w:rsidRPr="004C71EE" w:rsidRDefault="00C62E84" w:rsidP="00C62E84">
      <w:pPr>
        <w:autoSpaceDE w:val="0"/>
        <w:autoSpaceDN w:val="0"/>
        <w:adjustRightInd w:val="0"/>
        <w:rPr>
          <w:szCs w:val="20"/>
        </w:rPr>
      </w:pPr>
      <w:r w:rsidRPr="004C71EE">
        <w:rPr>
          <w:color w:val="000000"/>
          <w:szCs w:val="20"/>
        </w:rPr>
        <w:t xml:space="preserve">The discount will apply to services received at </w:t>
      </w:r>
      <w:r w:rsidR="00C11B91" w:rsidRPr="004C71EE">
        <w:rPr>
          <w:color w:val="000000"/>
          <w:szCs w:val="20"/>
        </w:rPr>
        <w:t>Little Colorado Medical Center and Little Colorado Physicians</w:t>
      </w:r>
      <w:r w:rsidR="00222F2D">
        <w:rPr>
          <w:color w:val="000000"/>
          <w:szCs w:val="20"/>
        </w:rPr>
        <w:t>’</w:t>
      </w:r>
      <w:r w:rsidR="00C11B91" w:rsidRPr="004C71EE">
        <w:rPr>
          <w:color w:val="000000"/>
          <w:szCs w:val="20"/>
        </w:rPr>
        <w:t xml:space="preserve"> Office</w:t>
      </w:r>
      <w:r w:rsidRPr="004C71EE">
        <w:rPr>
          <w:color w:val="000000"/>
          <w:szCs w:val="20"/>
        </w:rPr>
        <w:t xml:space="preserve">, but not those </w:t>
      </w:r>
      <w:r w:rsidRPr="004C71EE">
        <w:rPr>
          <w:szCs w:val="20"/>
        </w:rPr>
        <w:t xml:space="preserve">services or equipment purchased from outside, including reference laboratory testing, drugs, and x-ray interpretation by a consulting radiologist, and other such services. </w:t>
      </w:r>
    </w:p>
    <w:p w14:paraId="3CABFAAF" w14:textId="0529071D" w:rsidR="002120B5" w:rsidRPr="004C71EE" w:rsidRDefault="002120B5" w:rsidP="002120B5">
      <w:pPr>
        <w:tabs>
          <w:tab w:val="left" w:pos="361"/>
        </w:tabs>
        <w:rPr>
          <w:szCs w:val="20"/>
        </w:rPr>
      </w:pPr>
    </w:p>
    <w:p w14:paraId="25945C64" w14:textId="68047B25" w:rsidR="004C71EE" w:rsidRPr="004C71EE" w:rsidRDefault="004C71EE" w:rsidP="002120B5">
      <w:pPr>
        <w:tabs>
          <w:tab w:val="left" w:pos="361"/>
        </w:tabs>
        <w:rPr>
          <w:szCs w:val="20"/>
        </w:rPr>
      </w:pPr>
      <w:r w:rsidRPr="004C71EE">
        <w:rPr>
          <w:szCs w:val="20"/>
        </w:rPr>
        <w:t>Only one method of discount will apply</w:t>
      </w:r>
      <w:r w:rsidR="0014514D">
        <w:rPr>
          <w:szCs w:val="20"/>
        </w:rPr>
        <w:t xml:space="preserve"> per visit</w:t>
      </w:r>
      <w:r w:rsidR="00D722CE">
        <w:rPr>
          <w:szCs w:val="20"/>
        </w:rPr>
        <w:t>.</w:t>
      </w:r>
      <w:r w:rsidR="0014514D">
        <w:rPr>
          <w:szCs w:val="20"/>
        </w:rPr>
        <w:t xml:space="preserve"> </w:t>
      </w:r>
      <w:r w:rsidR="00D722CE">
        <w:rPr>
          <w:szCs w:val="20"/>
        </w:rPr>
        <w:t>Discounts will not be applicable to</w:t>
      </w:r>
      <w:r w:rsidR="007746A6">
        <w:rPr>
          <w:szCs w:val="20"/>
        </w:rPr>
        <w:t xml:space="preserve"> co-pays,</w:t>
      </w:r>
      <w:r w:rsidR="00D722CE">
        <w:rPr>
          <w:szCs w:val="20"/>
        </w:rPr>
        <w:t xml:space="preserve"> payment plans and </w:t>
      </w:r>
      <w:r w:rsidR="0014514D">
        <w:rPr>
          <w:szCs w:val="20"/>
        </w:rPr>
        <w:t>patients and/or guarantors on the Financial Assistance Program</w:t>
      </w:r>
      <w:r w:rsidR="00D722CE">
        <w:rPr>
          <w:szCs w:val="20"/>
        </w:rPr>
        <w:t>.</w:t>
      </w:r>
    </w:p>
    <w:sectPr w:rsidR="004C71EE" w:rsidRPr="004C71EE" w:rsidSect="00F92651">
      <w:headerReference w:type="default" r:id="rId8"/>
      <w:footerReference w:type="default" r:id="rId9"/>
      <w:headerReference w:type="first" r:id="rId10"/>
      <w:footerReference w:type="first" r:id="rId11"/>
      <w:pgSz w:w="12240" w:h="15840" w:code="1"/>
      <w:pgMar w:top="720" w:right="965" w:bottom="418" w:left="1710" w:header="418" w:footer="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05B4" w14:textId="77777777" w:rsidR="001C77A4" w:rsidRDefault="001C77A4">
      <w:r>
        <w:separator/>
      </w:r>
    </w:p>
  </w:endnote>
  <w:endnote w:type="continuationSeparator" w:id="0">
    <w:p w14:paraId="684F3093" w14:textId="77777777" w:rsidR="001C77A4" w:rsidRDefault="001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ldface 12p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AF90" w14:textId="77777777" w:rsidR="004D031D" w:rsidRPr="00A87E32" w:rsidRDefault="004D031D" w:rsidP="00012C46">
    <w:pPr>
      <w:pStyle w:val="Footer"/>
      <w:jc w:val="right"/>
    </w:pPr>
    <w:r w:rsidRPr="00012C46">
      <w:t xml:space="preserve"> </w:t>
    </w:r>
  </w:p>
  <w:tbl>
    <w:tblPr>
      <w:tblStyle w:val="TableGrid"/>
      <w:tblW w:w="10710" w:type="dxa"/>
      <w:tblInd w:w="-34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10710"/>
    </w:tblGrid>
    <w:tr w:rsidR="00EA4E93" w:rsidRPr="009F3296" w14:paraId="767B8DAD" w14:textId="77777777" w:rsidTr="00833631">
      <w:tc>
        <w:tcPr>
          <w:tcW w:w="10710" w:type="dxa"/>
        </w:tcPr>
        <w:p w14:paraId="32BC2245" w14:textId="48CAF80E" w:rsidR="00EA4E93" w:rsidRPr="00EA4E93" w:rsidRDefault="00EA4E93" w:rsidP="00EA4E93">
          <w:pPr>
            <w:pStyle w:val="Footer"/>
            <w:jc w:val="center"/>
            <w:rPr>
              <w:rFonts w:ascii="Times New Roman" w:hAnsi="Times New Roman" w:cs="Times New Roman"/>
              <w:color w:val="FF0000"/>
              <w:sz w:val="24"/>
            </w:rPr>
          </w:pPr>
          <w:r>
            <w:rPr>
              <w:color w:val="FF0000"/>
            </w:rPr>
            <w:t>REFER TO ELECT</w:t>
          </w:r>
          <w:r w:rsidR="003F20A4">
            <w:rPr>
              <w:color w:val="FF0000"/>
            </w:rPr>
            <w:t>R</w:t>
          </w:r>
          <w:r>
            <w:rPr>
              <w:color w:val="FF0000"/>
            </w:rPr>
            <w:t>ONIC VERSION FOR THE MOST CURRENT POLICY/PROCEDURE.</w:t>
          </w:r>
        </w:p>
      </w:tc>
    </w:tr>
  </w:tbl>
  <w:p w14:paraId="7CF7132A" w14:textId="77777777" w:rsidR="004D031D" w:rsidRPr="00012C46" w:rsidRDefault="004D031D" w:rsidP="00EA4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34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10710"/>
    </w:tblGrid>
    <w:tr w:rsidR="004D031D" w:rsidRPr="009F3296" w14:paraId="62E18D37" w14:textId="77777777" w:rsidTr="00A80459">
      <w:tc>
        <w:tcPr>
          <w:tcW w:w="10710" w:type="dxa"/>
        </w:tcPr>
        <w:p w14:paraId="77967A5F" w14:textId="742FE6B9" w:rsidR="004D031D" w:rsidRPr="00EA4E93" w:rsidRDefault="00EA4E93" w:rsidP="00EA4E93">
          <w:pPr>
            <w:pStyle w:val="Footer"/>
            <w:jc w:val="center"/>
            <w:rPr>
              <w:rFonts w:ascii="Times New Roman" w:hAnsi="Times New Roman" w:cs="Times New Roman"/>
              <w:color w:val="FF0000"/>
              <w:sz w:val="24"/>
            </w:rPr>
          </w:pPr>
          <w:r>
            <w:rPr>
              <w:color w:val="FF0000"/>
            </w:rPr>
            <w:t>REFER TO ELECT</w:t>
          </w:r>
          <w:r w:rsidR="00F92651">
            <w:rPr>
              <w:color w:val="FF0000"/>
            </w:rPr>
            <w:t>R</w:t>
          </w:r>
          <w:r>
            <w:rPr>
              <w:color w:val="FF0000"/>
            </w:rPr>
            <w:t>ONIC VERSION FOR THE MOST CURRENT POLICY/PROCEDURE.</w:t>
          </w:r>
        </w:p>
      </w:tc>
    </w:tr>
  </w:tbl>
  <w:p w14:paraId="01F356D1" w14:textId="77777777" w:rsidR="004D031D" w:rsidRPr="00012C46" w:rsidRDefault="004D031D" w:rsidP="00012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76EB" w14:textId="77777777" w:rsidR="001C77A4" w:rsidRDefault="001C77A4">
      <w:r>
        <w:separator/>
      </w:r>
    </w:p>
  </w:footnote>
  <w:footnote w:type="continuationSeparator" w:id="0">
    <w:p w14:paraId="25BB44F9" w14:textId="77777777" w:rsidR="001C77A4" w:rsidRDefault="001C7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073A" w14:textId="77777777" w:rsidR="004D031D" w:rsidRPr="00627463" w:rsidRDefault="004D031D" w:rsidP="00E63CE3">
    <w:pPr>
      <w:pStyle w:val="Header"/>
      <w:ind w:right="120"/>
      <w:jc w:val="right"/>
    </w:pPr>
    <w:r w:rsidRPr="00627463">
      <w:t xml:space="preserve">Page </w:t>
    </w:r>
    <w:r w:rsidR="00485DAC" w:rsidRPr="00627463">
      <w:fldChar w:fldCharType="begin"/>
    </w:r>
    <w:r w:rsidRPr="00627463">
      <w:instrText xml:space="preserve"> PAGE </w:instrText>
    </w:r>
    <w:r w:rsidR="00485DAC" w:rsidRPr="00627463">
      <w:fldChar w:fldCharType="separate"/>
    </w:r>
    <w:r w:rsidR="008C7990">
      <w:rPr>
        <w:noProof/>
      </w:rPr>
      <w:t>18</w:t>
    </w:r>
    <w:r w:rsidR="00485DAC" w:rsidRPr="00627463">
      <w:fldChar w:fldCharType="end"/>
    </w:r>
    <w:r w:rsidRPr="00627463">
      <w:t xml:space="preserve"> of </w:t>
    </w:r>
    <w:r w:rsidR="00485DAC" w:rsidRPr="00627463">
      <w:fldChar w:fldCharType="begin"/>
    </w:r>
    <w:r w:rsidRPr="00627463">
      <w:instrText xml:space="preserve"> NUMPAGES </w:instrText>
    </w:r>
    <w:r w:rsidR="00485DAC" w:rsidRPr="00627463">
      <w:fldChar w:fldCharType="separate"/>
    </w:r>
    <w:r w:rsidR="008C7990">
      <w:rPr>
        <w:noProof/>
      </w:rPr>
      <w:t>22</w:t>
    </w:r>
    <w:r w:rsidR="00485DAC" w:rsidRPr="00627463">
      <w:fldChar w:fldCharType="end"/>
    </w:r>
  </w:p>
  <w:sdt>
    <w:sdtPr>
      <w:rPr>
        <w:rFonts w:ascii="Verdana" w:hAnsi="Verdana"/>
      </w:rPr>
      <w:alias w:val="Title"/>
      <w:tag w:val=""/>
      <w:id w:val="1748765622"/>
      <w:placeholder>
        <w:docPart w:val="83DF2BEE4AD84E20A29DF9FF09CFEFBC"/>
      </w:placeholder>
      <w:dataBinding w:prefixMappings="xmlns:ns0='http://purl.org/dc/elements/1.1/' xmlns:ns1='http://schemas.openxmlformats.org/package/2006/metadata/core-properties' " w:xpath="/ns1:coreProperties[1]/ns0:title[1]" w:storeItemID="{6C3C8BC8-F283-45AE-878A-BAB7291924A1}"/>
      <w:text/>
    </w:sdtPr>
    <w:sdtEndPr/>
    <w:sdtContent>
      <w:p w14:paraId="03F72127" w14:textId="0A730782" w:rsidR="004D031D" w:rsidRPr="00C7563A" w:rsidRDefault="00D674C4" w:rsidP="00E63CE3">
        <w:pPr>
          <w:pStyle w:val="Header"/>
          <w:ind w:right="120"/>
          <w:jc w:val="right"/>
          <w:rPr>
            <w:rFonts w:ascii="Verdana" w:hAnsi="Verdana"/>
          </w:rPr>
        </w:pPr>
        <w:r>
          <w:rPr>
            <w:rFonts w:ascii="Verdana" w:hAnsi="Verdana"/>
          </w:rPr>
          <w:t>PFS-D-1</w:t>
        </w:r>
      </w:p>
    </w:sdtContent>
  </w:sdt>
  <w:p w14:paraId="3ABF89EB" w14:textId="77777777" w:rsidR="00EE694C" w:rsidRDefault="00EE69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836" w:type="dxa"/>
      <w:tblLayout w:type="fixed"/>
      <w:tblCellMar>
        <w:left w:w="336" w:type="dxa"/>
        <w:right w:w="336" w:type="dxa"/>
      </w:tblCellMar>
      <w:tblLook w:val="0000" w:firstRow="0" w:lastRow="0" w:firstColumn="0" w:lastColumn="0" w:noHBand="0" w:noVBand="0"/>
    </w:tblPr>
    <w:tblGrid>
      <w:gridCol w:w="3600"/>
      <w:gridCol w:w="3240"/>
      <w:gridCol w:w="4140"/>
    </w:tblGrid>
    <w:tr w:rsidR="004D031D" w:rsidRPr="00905C1C" w14:paraId="7A69B9F4" w14:textId="77777777" w:rsidTr="00841B5C">
      <w:trPr>
        <w:cantSplit/>
        <w:trHeight w:val="849"/>
      </w:trPr>
      <w:tc>
        <w:tcPr>
          <w:tcW w:w="3600" w:type="dxa"/>
          <w:vMerge w:val="restart"/>
          <w:tcBorders>
            <w:top w:val="double" w:sz="7" w:space="0" w:color="000000"/>
            <w:left w:val="double" w:sz="7" w:space="0" w:color="000000"/>
            <w:bottom w:val="double" w:sz="7" w:space="0" w:color="000000"/>
            <w:right w:val="double" w:sz="7" w:space="0" w:color="000000"/>
          </w:tcBorders>
        </w:tcPr>
        <w:p w14:paraId="025EA995" w14:textId="3A69B12F" w:rsidR="004D031D" w:rsidRPr="00905C1C" w:rsidRDefault="00841B5C"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pPr>
          <w:r>
            <w:rPr>
              <w:noProof/>
            </w:rPr>
            <w:drawing>
              <wp:anchor distT="0" distB="0" distL="114300" distR="114300" simplePos="0" relativeHeight="251658240" behindDoc="1" locked="0" layoutInCell="1" allowOverlap="1" wp14:anchorId="740106EC" wp14:editId="5BC35F08">
                <wp:simplePos x="0" y="0"/>
                <wp:positionH relativeFrom="column">
                  <wp:posOffset>-183515</wp:posOffset>
                </wp:positionH>
                <wp:positionV relativeFrom="page">
                  <wp:posOffset>159385</wp:posOffset>
                </wp:positionV>
                <wp:extent cx="2466340" cy="657860"/>
                <wp:effectExtent l="0" t="0" r="0" b="8890"/>
                <wp:wrapNone/>
                <wp:docPr id="1" name="Picture 1" descr="cid:image001.jpg@01D19BC3.7949C220"/>
                <wp:cNvGraphicFramePr/>
                <a:graphic xmlns:a="http://schemas.openxmlformats.org/drawingml/2006/main">
                  <a:graphicData uri="http://schemas.openxmlformats.org/drawingml/2006/picture">
                    <pic:pic xmlns:pic="http://schemas.openxmlformats.org/drawingml/2006/picture">
                      <pic:nvPicPr>
                        <pic:cNvPr id="1" name="Picture 1" descr="cid:image001.jpg@01D19BC3.7949C2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340"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C7886" w14:textId="77777777" w:rsidR="004D031D" w:rsidRPr="00905C1C" w:rsidRDefault="004D031D"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pPr>
        </w:p>
      </w:tc>
      <w:tc>
        <w:tcPr>
          <w:tcW w:w="3240" w:type="dxa"/>
          <w:vMerge w:val="restart"/>
          <w:tcBorders>
            <w:top w:val="double" w:sz="7" w:space="0" w:color="000000"/>
            <w:left w:val="double" w:sz="7" w:space="0" w:color="000000"/>
            <w:bottom w:val="double" w:sz="7" w:space="0" w:color="000000"/>
            <w:right w:val="double" w:sz="7" w:space="0" w:color="000000"/>
          </w:tcBorders>
        </w:tcPr>
        <w:p w14:paraId="01C8536D" w14:textId="77777777" w:rsidR="004D031D" w:rsidRPr="00905C1C" w:rsidRDefault="004D031D"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jc w:val="center"/>
          </w:pPr>
        </w:p>
        <w:p w14:paraId="7D351D2E" w14:textId="77777777" w:rsidR="004D031D" w:rsidRPr="00905C1C" w:rsidRDefault="004D031D"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9AD5F2E" w14:textId="182A2B87" w:rsidR="004D031D" w:rsidRPr="00905C1C" w:rsidRDefault="00C62E84" w:rsidP="004D031D">
          <w:pPr>
            <w:widowControl w:val="0"/>
            <w:tabs>
              <w:tab w:val="left" w:pos="0"/>
              <w:tab w:val="center" w:pos="1624"/>
            </w:tabs>
            <w:jc w:val="center"/>
            <w:rPr>
              <w:b/>
              <w:caps/>
            </w:rPr>
          </w:pPr>
          <w:r>
            <w:rPr>
              <w:b/>
              <w:caps/>
            </w:rPr>
            <w:t>patient financial services</w:t>
          </w:r>
        </w:p>
        <w:p w14:paraId="0B296020" w14:textId="77777777" w:rsidR="004D031D" w:rsidRPr="00905C1C" w:rsidRDefault="004D031D"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4D595B34" w14:textId="77777777" w:rsidR="004D031D" w:rsidRPr="00905C1C" w:rsidRDefault="0064012E" w:rsidP="004D031D">
          <w:pPr>
            <w:widowControl w:val="0"/>
            <w:tabs>
              <w:tab w:val="left" w:pos="0"/>
              <w:tab w:val="center" w:pos="1624"/>
            </w:tabs>
            <w:jc w:val="center"/>
            <w:rPr>
              <w:b/>
              <w:caps/>
            </w:rPr>
          </w:pPr>
          <w:r>
            <w:rPr>
              <w:b/>
              <w:caps/>
            </w:rPr>
            <w:t>POLICY</w:t>
          </w:r>
          <w:r w:rsidR="000D36B1">
            <w:rPr>
              <w:b/>
              <w:caps/>
            </w:rPr>
            <w:t xml:space="preserve"> &amp; Procedure</w:t>
          </w:r>
        </w:p>
        <w:p w14:paraId="780CC0D7" w14:textId="77777777" w:rsidR="004D031D" w:rsidRPr="00905C1C" w:rsidRDefault="004D031D"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1C4EE7FA" w14:textId="77777777" w:rsidR="004D031D" w:rsidRPr="00905C1C" w:rsidRDefault="004D031D"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4140" w:type="dxa"/>
          <w:tcBorders>
            <w:top w:val="double" w:sz="7" w:space="0" w:color="000000"/>
            <w:left w:val="double" w:sz="7" w:space="0" w:color="000000"/>
            <w:bottom w:val="double" w:sz="7" w:space="0" w:color="000000"/>
            <w:right w:val="double" w:sz="7" w:space="0" w:color="000000"/>
          </w:tcBorders>
        </w:tcPr>
        <w:p w14:paraId="1A261CA4" w14:textId="77777777" w:rsidR="000D36B1" w:rsidRDefault="000D36B1" w:rsidP="004D031D">
          <w:pPr>
            <w:widowControl w:val="0"/>
            <w:tabs>
              <w:tab w:val="left" w:pos="-720"/>
              <w:tab w:val="left" w:pos="0"/>
              <w:tab w:val="left" w:pos="720"/>
              <w:tab w:val="left" w:pos="1191"/>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ind w:left="1210" w:hanging="1210"/>
          </w:pPr>
          <w:r>
            <w:rPr>
              <w:b/>
            </w:rPr>
            <w:t>POLICY NUMBER</w:t>
          </w:r>
          <w:r w:rsidR="004D031D" w:rsidRPr="00905C1C">
            <w:rPr>
              <w:b/>
            </w:rPr>
            <w:t>:</w:t>
          </w:r>
          <w:r w:rsidR="004D031D" w:rsidRPr="00905C1C">
            <w:tab/>
          </w:r>
        </w:p>
        <w:sdt>
          <w:sdtPr>
            <w:alias w:val="Title"/>
            <w:tag w:val=""/>
            <w:id w:val="1601453735"/>
            <w:placeholder>
              <w:docPart w:val="27273C4701A74487A6A5FD942E52CCC3"/>
            </w:placeholder>
            <w:dataBinding w:prefixMappings="xmlns:ns0='http://purl.org/dc/elements/1.1/' xmlns:ns1='http://schemas.openxmlformats.org/package/2006/metadata/core-properties' " w:xpath="/ns1:coreProperties[1]/ns0:title[1]" w:storeItemID="{6C3C8BC8-F283-45AE-878A-BAB7291924A1}"/>
            <w:text/>
          </w:sdtPr>
          <w:sdtEndPr/>
          <w:sdtContent>
            <w:p w14:paraId="4325899B" w14:textId="304647E7" w:rsidR="00EA4E93" w:rsidRDefault="00C62E84" w:rsidP="004D031D">
              <w:pPr>
                <w:widowControl w:val="0"/>
                <w:tabs>
                  <w:tab w:val="left" w:pos="-720"/>
                  <w:tab w:val="left" w:pos="0"/>
                  <w:tab w:val="left" w:pos="720"/>
                  <w:tab w:val="left" w:pos="1191"/>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PFS</w:t>
              </w:r>
              <w:r w:rsidR="00082F9A">
                <w:t>-</w:t>
              </w:r>
              <w:r w:rsidR="00D674C4">
                <w:t>D-1</w:t>
              </w:r>
            </w:p>
          </w:sdtContent>
        </w:sdt>
        <w:p w14:paraId="121CEAD5" w14:textId="77777777" w:rsidR="004D031D" w:rsidRPr="00905C1C" w:rsidRDefault="00C5468A" w:rsidP="00674057">
          <w:pPr>
            <w:pStyle w:val="Header"/>
            <w:ind w:right="120"/>
          </w:pPr>
          <w:r w:rsidRPr="00627463">
            <w:t xml:space="preserve">Page </w:t>
          </w:r>
          <w:r w:rsidRPr="00627463">
            <w:fldChar w:fldCharType="begin"/>
          </w:r>
          <w:r w:rsidRPr="00627463">
            <w:instrText xml:space="preserve"> PAGE </w:instrText>
          </w:r>
          <w:r w:rsidRPr="00627463">
            <w:fldChar w:fldCharType="separate"/>
          </w:r>
          <w:r w:rsidR="00F92651">
            <w:rPr>
              <w:noProof/>
            </w:rPr>
            <w:t>1</w:t>
          </w:r>
          <w:r w:rsidRPr="00627463">
            <w:fldChar w:fldCharType="end"/>
          </w:r>
          <w:r w:rsidRPr="00627463">
            <w:t xml:space="preserve"> of </w:t>
          </w:r>
          <w:r w:rsidR="00285F40">
            <w:rPr>
              <w:noProof/>
            </w:rPr>
            <w:fldChar w:fldCharType="begin"/>
          </w:r>
          <w:r w:rsidR="00285F40">
            <w:rPr>
              <w:noProof/>
            </w:rPr>
            <w:instrText xml:space="preserve"> NUMPAGES </w:instrText>
          </w:r>
          <w:r w:rsidR="00285F40">
            <w:rPr>
              <w:noProof/>
            </w:rPr>
            <w:fldChar w:fldCharType="separate"/>
          </w:r>
          <w:r w:rsidR="00F92651">
            <w:rPr>
              <w:noProof/>
            </w:rPr>
            <w:t>1</w:t>
          </w:r>
          <w:r w:rsidR="00285F40">
            <w:rPr>
              <w:noProof/>
            </w:rPr>
            <w:fldChar w:fldCharType="end"/>
          </w:r>
        </w:p>
      </w:tc>
    </w:tr>
    <w:tr w:rsidR="004D031D" w:rsidRPr="00905C1C" w14:paraId="1F64F8BF" w14:textId="77777777" w:rsidTr="00DC4CEE">
      <w:trPr>
        <w:cantSplit/>
        <w:trHeight w:val="762"/>
      </w:trPr>
      <w:tc>
        <w:tcPr>
          <w:tcW w:w="3600" w:type="dxa"/>
          <w:vMerge/>
          <w:tcBorders>
            <w:top w:val="double" w:sz="7" w:space="0" w:color="000000"/>
            <w:left w:val="double" w:sz="7" w:space="0" w:color="000000"/>
            <w:bottom w:val="single" w:sz="8" w:space="0" w:color="000000"/>
            <w:right w:val="double" w:sz="7" w:space="0" w:color="000000"/>
          </w:tcBorders>
        </w:tcPr>
        <w:p w14:paraId="450FB7E8" w14:textId="77777777" w:rsidR="004D031D" w:rsidRPr="00905C1C" w:rsidRDefault="004D031D"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pPr>
        </w:p>
      </w:tc>
      <w:tc>
        <w:tcPr>
          <w:tcW w:w="3240" w:type="dxa"/>
          <w:vMerge/>
          <w:tcBorders>
            <w:top w:val="double" w:sz="7" w:space="0" w:color="000000"/>
            <w:left w:val="double" w:sz="7" w:space="0" w:color="000000"/>
            <w:bottom w:val="single" w:sz="8" w:space="0" w:color="000000"/>
            <w:right w:val="double" w:sz="7" w:space="0" w:color="000000"/>
          </w:tcBorders>
        </w:tcPr>
        <w:p w14:paraId="070F1946" w14:textId="77777777" w:rsidR="004D031D" w:rsidRPr="00905C1C" w:rsidRDefault="004D031D"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pPr>
        </w:p>
      </w:tc>
      <w:tc>
        <w:tcPr>
          <w:tcW w:w="4140" w:type="dxa"/>
          <w:tcBorders>
            <w:top w:val="double" w:sz="7" w:space="0" w:color="000000"/>
            <w:left w:val="double" w:sz="7" w:space="0" w:color="000000"/>
            <w:bottom w:val="single" w:sz="8" w:space="0" w:color="000000"/>
            <w:right w:val="double" w:sz="7" w:space="0" w:color="000000"/>
          </w:tcBorders>
        </w:tcPr>
        <w:p w14:paraId="69494BAC" w14:textId="2F438F48" w:rsidR="00DC4CEE" w:rsidRPr="00DC4CEE" w:rsidRDefault="000D36B1" w:rsidP="000D36B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pPr>
          <w:r w:rsidRPr="000D36B1">
            <w:t>Effective Date</w:t>
          </w:r>
          <w:r>
            <w:t>:</w:t>
          </w:r>
          <w:r w:rsidR="00C62E84">
            <w:t xml:space="preserve"> </w:t>
          </w:r>
          <w:r w:rsidR="00501702">
            <w:t>07/01/2023</w:t>
          </w:r>
        </w:p>
        <w:p w14:paraId="3BE8FCFF" w14:textId="799461B6" w:rsidR="00DC4CEE" w:rsidRDefault="000D36B1" w:rsidP="000D36B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pPr>
          <w:r>
            <w:t>Revised Date</w:t>
          </w:r>
          <w:r w:rsidR="003F20A4">
            <w:t>:</w:t>
          </w:r>
          <w:r w:rsidR="007746A6">
            <w:t xml:space="preserve"> 12/31/2025</w:t>
          </w:r>
        </w:p>
        <w:p w14:paraId="743E919C" w14:textId="3D309A6D" w:rsidR="004D031D" w:rsidRPr="00905C1C" w:rsidRDefault="000D36B1" w:rsidP="007111D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pPr>
          <w:r>
            <w:t xml:space="preserve">Review Date: </w:t>
          </w:r>
          <w:r w:rsidR="00CE5E93">
            <w:t>01/15/2025</w:t>
          </w:r>
        </w:p>
      </w:tc>
    </w:tr>
    <w:tr w:rsidR="004D031D" w:rsidRPr="00905C1C" w14:paraId="21D391B0" w14:textId="77777777" w:rsidTr="00946423">
      <w:trPr>
        <w:cantSplit/>
        <w:trHeight w:val="442"/>
      </w:trPr>
      <w:tc>
        <w:tcPr>
          <w:tcW w:w="10980" w:type="dxa"/>
          <w:gridSpan w:val="3"/>
          <w:tcBorders>
            <w:top w:val="single" w:sz="8" w:space="0" w:color="000000"/>
            <w:left w:val="double" w:sz="4" w:space="0" w:color="000000"/>
            <w:bottom w:val="single" w:sz="8" w:space="0" w:color="000000"/>
            <w:right w:val="double" w:sz="4" w:space="0" w:color="000000"/>
          </w:tcBorders>
        </w:tcPr>
        <w:p w14:paraId="7FA78097" w14:textId="77777777" w:rsidR="008F74C7" w:rsidRDefault="008F74C7" w:rsidP="002120B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jc w:val="center"/>
            <w:rPr>
              <w:b/>
              <w:sz w:val="24"/>
              <w:szCs w:val="24"/>
            </w:rPr>
          </w:pPr>
        </w:p>
        <w:p w14:paraId="57FD0C74" w14:textId="57113BC7" w:rsidR="00F954E0" w:rsidRPr="00946423" w:rsidRDefault="00501702" w:rsidP="002120B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line="480" w:lineRule="auto"/>
            <w:jc w:val="center"/>
            <w:rPr>
              <w:sz w:val="24"/>
              <w:szCs w:val="24"/>
            </w:rPr>
          </w:pPr>
          <w:r>
            <w:rPr>
              <w:b/>
              <w:sz w:val="24"/>
              <w:szCs w:val="24"/>
            </w:rPr>
            <w:t>Self-pay and Prompt-pay Discount Policy</w:t>
          </w:r>
        </w:p>
      </w:tc>
    </w:tr>
    <w:tr w:rsidR="00946423" w:rsidRPr="00905C1C" w14:paraId="7B90C2C8" w14:textId="77777777" w:rsidTr="00D70DB1">
      <w:trPr>
        <w:cantSplit/>
        <w:trHeight w:val="442"/>
      </w:trPr>
      <w:tc>
        <w:tcPr>
          <w:tcW w:w="10980" w:type="dxa"/>
          <w:gridSpan w:val="3"/>
          <w:tcBorders>
            <w:top w:val="single" w:sz="8" w:space="0" w:color="000000"/>
            <w:left w:val="double" w:sz="4" w:space="0" w:color="000000"/>
            <w:bottom w:val="double" w:sz="4" w:space="0" w:color="000000"/>
            <w:right w:val="double" w:sz="4" w:space="0" w:color="000000"/>
          </w:tcBorders>
        </w:tcPr>
        <w:p w14:paraId="4C88D4B8" w14:textId="77777777" w:rsidR="00946423" w:rsidRDefault="00946423"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rPr>
              <w:b/>
            </w:rPr>
          </w:pPr>
        </w:p>
        <w:p w14:paraId="49BA5CB2" w14:textId="7783D539" w:rsidR="00D44352" w:rsidRDefault="00D44352" w:rsidP="00D443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rPr>
              <w:b/>
            </w:rPr>
          </w:pPr>
          <w:r>
            <w:rPr>
              <w:b/>
              <w:caps/>
              <w:szCs w:val="24"/>
            </w:rPr>
            <w:t xml:space="preserve">approved by: </w:t>
          </w:r>
          <w:r>
            <w:rPr>
              <w:b/>
            </w:rPr>
            <w:t xml:space="preserve"> ___</w:t>
          </w:r>
          <w:r w:rsidR="00BF6542">
            <w:rPr>
              <w:b/>
            </w:rPr>
            <w:t>__</w:t>
          </w:r>
          <w:r w:rsidR="006F1130">
            <w:rPr>
              <w:b/>
            </w:rPr>
            <w:t>Lona King</w:t>
          </w:r>
          <w:r w:rsidR="00BF6542">
            <w:rPr>
              <w:b/>
            </w:rPr>
            <w:t>______</w:t>
          </w:r>
          <w:r>
            <w:rPr>
              <w:b/>
            </w:rPr>
            <w:t xml:space="preserve">_______________________________     Date: </w:t>
          </w:r>
          <w:r>
            <w:rPr>
              <w:b/>
            </w:rPr>
            <w:softHyphen/>
          </w:r>
          <w:r>
            <w:rPr>
              <w:b/>
            </w:rPr>
            <w:softHyphen/>
          </w:r>
          <w:r>
            <w:rPr>
              <w:b/>
            </w:rPr>
            <w:softHyphen/>
          </w:r>
          <w:r>
            <w:rPr>
              <w:b/>
            </w:rPr>
            <w:softHyphen/>
            <w:t>___</w:t>
          </w:r>
          <w:r w:rsidR="00501702">
            <w:rPr>
              <w:b/>
            </w:rPr>
            <w:t>07/01/2023</w:t>
          </w:r>
          <w:r>
            <w:rPr>
              <w:b/>
            </w:rPr>
            <w:t>______</w:t>
          </w:r>
        </w:p>
        <w:p w14:paraId="57E8083C" w14:textId="77777777" w:rsidR="00946423" w:rsidRDefault="00946423" w:rsidP="004D03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8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3"/>
            <w:rPr>
              <w:b/>
            </w:rPr>
          </w:pPr>
          <w:r>
            <w:rPr>
              <w:b/>
            </w:rPr>
            <w:t xml:space="preserve">                     </w:t>
          </w:r>
        </w:p>
      </w:tc>
    </w:tr>
  </w:tbl>
  <w:p w14:paraId="7B8D5C74" w14:textId="02EF890F" w:rsidR="004D031D" w:rsidRDefault="004D031D" w:rsidP="009D4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107"/>
    <w:multiLevelType w:val="multilevel"/>
    <w:tmpl w:val="2492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623"/>
    <w:multiLevelType w:val="multilevel"/>
    <w:tmpl w:val="E3D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1CC8"/>
    <w:multiLevelType w:val="multilevel"/>
    <w:tmpl w:val="A8EAC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6701C"/>
    <w:multiLevelType w:val="multilevel"/>
    <w:tmpl w:val="72A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7752A"/>
    <w:multiLevelType w:val="multilevel"/>
    <w:tmpl w:val="534E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443AE"/>
    <w:multiLevelType w:val="multilevel"/>
    <w:tmpl w:val="3DA6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44F42"/>
    <w:multiLevelType w:val="multilevel"/>
    <w:tmpl w:val="98C6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25AD1"/>
    <w:multiLevelType w:val="multilevel"/>
    <w:tmpl w:val="8702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548CC"/>
    <w:multiLevelType w:val="hybridMultilevel"/>
    <w:tmpl w:val="EBFE2C28"/>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62B21B4"/>
    <w:multiLevelType w:val="hybridMultilevel"/>
    <w:tmpl w:val="3740ED2A"/>
    <w:lvl w:ilvl="0" w:tplc="0409000F">
      <w:start w:val="1"/>
      <w:numFmt w:val="decimal"/>
      <w:lvlText w:val="%1."/>
      <w:lvlJc w:val="left"/>
      <w:pPr>
        <w:tabs>
          <w:tab w:val="num" w:pos="720"/>
        </w:tabs>
        <w:ind w:left="720" w:hanging="360"/>
      </w:pPr>
    </w:lvl>
    <w:lvl w:ilvl="1" w:tplc="E3D88D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FE3CE4"/>
    <w:multiLevelType w:val="multilevel"/>
    <w:tmpl w:val="8A56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262A2"/>
    <w:multiLevelType w:val="multilevel"/>
    <w:tmpl w:val="70D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E06A9"/>
    <w:multiLevelType w:val="multilevel"/>
    <w:tmpl w:val="73D2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F2E75"/>
    <w:multiLevelType w:val="hybridMultilevel"/>
    <w:tmpl w:val="65D03B34"/>
    <w:lvl w:ilvl="0" w:tplc="A252AB3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F2F181D"/>
    <w:multiLevelType w:val="multilevel"/>
    <w:tmpl w:val="AD6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62172"/>
    <w:multiLevelType w:val="multilevel"/>
    <w:tmpl w:val="867C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0163F"/>
    <w:multiLevelType w:val="multilevel"/>
    <w:tmpl w:val="2E8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E36C8"/>
    <w:multiLevelType w:val="multilevel"/>
    <w:tmpl w:val="8E66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41C23"/>
    <w:multiLevelType w:val="multilevel"/>
    <w:tmpl w:val="5AF0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767E9"/>
    <w:multiLevelType w:val="multilevel"/>
    <w:tmpl w:val="2C9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B16B9"/>
    <w:multiLevelType w:val="hybridMultilevel"/>
    <w:tmpl w:val="2428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63B88"/>
    <w:multiLevelType w:val="multilevel"/>
    <w:tmpl w:val="2DCC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C1BCF"/>
    <w:multiLevelType w:val="multilevel"/>
    <w:tmpl w:val="F90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8660E7"/>
    <w:multiLevelType w:val="multilevel"/>
    <w:tmpl w:val="B86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A0B23"/>
    <w:multiLevelType w:val="multilevel"/>
    <w:tmpl w:val="BC58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04BA2"/>
    <w:multiLevelType w:val="hybridMultilevel"/>
    <w:tmpl w:val="7A86E66A"/>
    <w:lvl w:ilvl="0" w:tplc="0409000F">
      <w:start w:val="1"/>
      <w:numFmt w:val="decimal"/>
      <w:lvlText w:val="%1."/>
      <w:lvlJc w:val="left"/>
      <w:pPr>
        <w:tabs>
          <w:tab w:val="num" w:pos="720"/>
        </w:tabs>
        <w:ind w:left="720" w:hanging="360"/>
      </w:pPr>
    </w:lvl>
    <w:lvl w:ilvl="1" w:tplc="10862B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F3929A3"/>
    <w:multiLevelType w:val="multilevel"/>
    <w:tmpl w:val="38E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9F0222"/>
    <w:multiLevelType w:val="multilevel"/>
    <w:tmpl w:val="E6864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0622353"/>
    <w:multiLevelType w:val="multilevel"/>
    <w:tmpl w:val="D9E2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243E01"/>
    <w:multiLevelType w:val="multilevel"/>
    <w:tmpl w:val="ED9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EB1ECB"/>
    <w:multiLevelType w:val="hybridMultilevel"/>
    <w:tmpl w:val="03A2A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F16AF4"/>
    <w:multiLevelType w:val="multilevel"/>
    <w:tmpl w:val="E7A6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404FF6"/>
    <w:multiLevelType w:val="multilevel"/>
    <w:tmpl w:val="8BC6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FC2DD6"/>
    <w:multiLevelType w:val="multilevel"/>
    <w:tmpl w:val="55CE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77301A"/>
    <w:multiLevelType w:val="multilevel"/>
    <w:tmpl w:val="0EC8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8149DC"/>
    <w:multiLevelType w:val="multilevel"/>
    <w:tmpl w:val="6CB4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C34B3D"/>
    <w:multiLevelType w:val="multilevel"/>
    <w:tmpl w:val="568E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F054FC"/>
    <w:multiLevelType w:val="multilevel"/>
    <w:tmpl w:val="1EAA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1608F8"/>
    <w:multiLevelType w:val="hybridMultilevel"/>
    <w:tmpl w:val="07D4A150"/>
    <w:lvl w:ilvl="0" w:tplc="A252AB3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5BAC1E3D"/>
    <w:multiLevelType w:val="multilevel"/>
    <w:tmpl w:val="7B18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4A5B7F"/>
    <w:multiLevelType w:val="multilevel"/>
    <w:tmpl w:val="BEC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660738"/>
    <w:multiLevelType w:val="multilevel"/>
    <w:tmpl w:val="2294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B2894"/>
    <w:multiLevelType w:val="multilevel"/>
    <w:tmpl w:val="CDE8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CA57F2"/>
    <w:multiLevelType w:val="multilevel"/>
    <w:tmpl w:val="6C94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D634F6"/>
    <w:multiLevelType w:val="hybridMultilevel"/>
    <w:tmpl w:val="FC20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CA4109"/>
    <w:multiLevelType w:val="multilevel"/>
    <w:tmpl w:val="68DA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615225"/>
    <w:multiLevelType w:val="multilevel"/>
    <w:tmpl w:val="3840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5D63EB"/>
    <w:multiLevelType w:val="multilevel"/>
    <w:tmpl w:val="EA38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106331"/>
    <w:multiLevelType w:val="multilevel"/>
    <w:tmpl w:val="5108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570618"/>
    <w:multiLevelType w:val="multilevel"/>
    <w:tmpl w:val="E10A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1C6251"/>
    <w:multiLevelType w:val="multilevel"/>
    <w:tmpl w:val="2E0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5C3B58"/>
    <w:multiLevelType w:val="multilevel"/>
    <w:tmpl w:val="C160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614763"/>
    <w:multiLevelType w:val="multilevel"/>
    <w:tmpl w:val="DB08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9E45EC"/>
    <w:multiLevelType w:val="multilevel"/>
    <w:tmpl w:val="8676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8749FE"/>
    <w:multiLevelType w:val="multilevel"/>
    <w:tmpl w:val="A9CC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C74283"/>
    <w:multiLevelType w:val="multilevel"/>
    <w:tmpl w:val="BB2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5D2187"/>
    <w:multiLevelType w:val="hybridMultilevel"/>
    <w:tmpl w:val="F7366E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5912960">
    <w:abstractNumId w:val="21"/>
  </w:num>
  <w:num w:numId="2" w16cid:durableId="112867704">
    <w:abstractNumId w:val="18"/>
  </w:num>
  <w:num w:numId="3" w16cid:durableId="543444535">
    <w:abstractNumId w:val="28"/>
  </w:num>
  <w:num w:numId="4" w16cid:durableId="1929079014">
    <w:abstractNumId w:val="40"/>
  </w:num>
  <w:num w:numId="5" w16cid:durableId="1089960795">
    <w:abstractNumId w:val="22"/>
  </w:num>
  <w:num w:numId="6" w16cid:durableId="1300189158">
    <w:abstractNumId w:val="51"/>
  </w:num>
  <w:num w:numId="7" w16cid:durableId="846361783">
    <w:abstractNumId w:val="10"/>
  </w:num>
  <w:num w:numId="8" w16cid:durableId="1362897242">
    <w:abstractNumId w:val="5"/>
  </w:num>
  <w:num w:numId="9" w16cid:durableId="520166622">
    <w:abstractNumId w:val="50"/>
  </w:num>
  <w:num w:numId="10" w16cid:durableId="1278944980">
    <w:abstractNumId w:val="12"/>
  </w:num>
  <w:num w:numId="11" w16cid:durableId="608778719">
    <w:abstractNumId w:val="52"/>
  </w:num>
  <w:num w:numId="12" w16cid:durableId="1056391308">
    <w:abstractNumId w:val="42"/>
  </w:num>
  <w:num w:numId="13" w16cid:durableId="1495487270">
    <w:abstractNumId w:val="15"/>
  </w:num>
  <w:num w:numId="14" w16cid:durableId="1627272107">
    <w:abstractNumId w:val="34"/>
  </w:num>
  <w:num w:numId="15" w16cid:durableId="231816149">
    <w:abstractNumId w:val="36"/>
  </w:num>
  <w:num w:numId="16" w16cid:durableId="1867479273">
    <w:abstractNumId w:val="39"/>
  </w:num>
  <w:num w:numId="17" w16cid:durableId="541018809">
    <w:abstractNumId w:val="49"/>
  </w:num>
  <w:num w:numId="18" w16cid:durableId="1914850254">
    <w:abstractNumId w:val="47"/>
  </w:num>
  <w:num w:numId="19" w16cid:durableId="403720045">
    <w:abstractNumId w:val="43"/>
  </w:num>
  <w:num w:numId="20" w16cid:durableId="476654597">
    <w:abstractNumId w:val="6"/>
  </w:num>
  <w:num w:numId="21" w16cid:durableId="434250044">
    <w:abstractNumId w:val="1"/>
  </w:num>
  <w:num w:numId="22" w16cid:durableId="731393980">
    <w:abstractNumId w:val="53"/>
  </w:num>
  <w:num w:numId="23" w16cid:durableId="1695686308">
    <w:abstractNumId w:val="29"/>
  </w:num>
  <w:num w:numId="24" w16cid:durableId="1748067884">
    <w:abstractNumId w:val="55"/>
  </w:num>
  <w:num w:numId="25" w16cid:durableId="1092819583">
    <w:abstractNumId w:val="41"/>
  </w:num>
  <w:num w:numId="26" w16cid:durableId="1873154912">
    <w:abstractNumId w:val="4"/>
  </w:num>
  <w:num w:numId="27" w16cid:durableId="560407294">
    <w:abstractNumId w:val="32"/>
  </w:num>
  <w:num w:numId="28" w16cid:durableId="1479879339">
    <w:abstractNumId w:val="17"/>
  </w:num>
  <w:num w:numId="29" w16cid:durableId="1520847597">
    <w:abstractNumId w:val="23"/>
  </w:num>
  <w:num w:numId="30" w16cid:durableId="1480461570">
    <w:abstractNumId w:val="14"/>
  </w:num>
  <w:num w:numId="31" w16cid:durableId="624232645">
    <w:abstractNumId w:val="31"/>
  </w:num>
  <w:num w:numId="32" w16cid:durableId="783227205">
    <w:abstractNumId w:val="35"/>
  </w:num>
  <w:num w:numId="33" w16cid:durableId="133448993">
    <w:abstractNumId w:val="3"/>
  </w:num>
  <w:num w:numId="34" w16cid:durableId="955065760">
    <w:abstractNumId w:val="46"/>
  </w:num>
  <w:num w:numId="35" w16cid:durableId="528495816">
    <w:abstractNumId w:val="7"/>
  </w:num>
  <w:num w:numId="36" w16cid:durableId="1020817364">
    <w:abstractNumId w:val="16"/>
  </w:num>
  <w:num w:numId="37" w16cid:durableId="1745761348">
    <w:abstractNumId w:val="2"/>
  </w:num>
  <w:num w:numId="38" w16cid:durableId="599219365">
    <w:abstractNumId w:val="37"/>
  </w:num>
  <w:num w:numId="39" w16cid:durableId="1447581195">
    <w:abstractNumId w:val="11"/>
  </w:num>
  <w:num w:numId="40" w16cid:durableId="1809131681">
    <w:abstractNumId w:val="54"/>
  </w:num>
  <w:num w:numId="41" w16cid:durableId="776872355">
    <w:abstractNumId w:val="48"/>
  </w:num>
  <w:num w:numId="42" w16cid:durableId="1784303789">
    <w:abstractNumId w:val="19"/>
  </w:num>
  <w:num w:numId="43" w16cid:durableId="1021930375">
    <w:abstractNumId w:val="45"/>
  </w:num>
  <w:num w:numId="44" w16cid:durableId="778645988">
    <w:abstractNumId w:val="26"/>
  </w:num>
  <w:num w:numId="45" w16cid:durableId="920675197">
    <w:abstractNumId w:val="0"/>
  </w:num>
  <w:num w:numId="46" w16cid:durableId="1790778405">
    <w:abstractNumId w:val="33"/>
  </w:num>
  <w:num w:numId="47" w16cid:durableId="975451136">
    <w:abstractNumId w:val="24"/>
  </w:num>
  <w:num w:numId="48" w16cid:durableId="19900141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4289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1299638">
    <w:abstractNumId w:val="30"/>
  </w:num>
  <w:num w:numId="51" w16cid:durableId="1361083015">
    <w:abstractNumId w:val="56"/>
  </w:num>
  <w:num w:numId="52" w16cid:durableId="658582452">
    <w:abstractNumId w:val="9"/>
  </w:num>
  <w:num w:numId="53" w16cid:durableId="208304474">
    <w:abstractNumId w:val="25"/>
  </w:num>
  <w:num w:numId="54" w16cid:durableId="1034575966">
    <w:abstractNumId w:val="44"/>
  </w:num>
  <w:num w:numId="55" w16cid:durableId="1194080695">
    <w:abstractNumId w:val="20"/>
  </w:num>
  <w:num w:numId="56" w16cid:durableId="1913853342">
    <w:abstractNumId w:val="38"/>
  </w:num>
  <w:num w:numId="57" w16cid:durableId="626737342">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C9"/>
    <w:rsid w:val="00001126"/>
    <w:rsid w:val="00010A88"/>
    <w:rsid w:val="00011834"/>
    <w:rsid w:val="00011BB6"/>
    <w:rsid w:val="00012C46"/>
    <w:rsid w:val="00012CA1"/>
    <w:rsid w:val="000134F9"/>
    <w:rsid w:val="0003088C"/>
    <w:rsid w:val="0003775B"/>
    <w:rsid w:val="00045249"/>
    <w:rsid w:val="0007006B"/>
    <w:rsid w:val="00070EE0"/>
    <w:rsid w:val="00072EE3"/>
    <w:rsid w:val="00075353"/>
    <w:rsid w:val="00075625"/>
    <w:rsid w:val="00082F9A"/>
    <w:rsid w:val="00085830"/>
    <w:rsid w:val="0008652A"/>
    <w:rsid w:val="00087E44"/>
    <w:rsid w:val="000962F7"/>
    <w:rsid w:val="000A12AF"/>
    <w:rsid w:val="000A2AFA"/>
    <w:rsid w:val="000A513A"/>
    <w:rsid w:val="000A6467"/>
    <w:rsid w:val="000D36B1"/>
    <w:rsid w:val="000D7C73"/>
    <w:rsid w:val="000E33BD"/>
    <w:rsid w:val="00100FE0"/>
    <w:rsid w:val="0010141E"/>
    <w:rsid w:val="00105D62"/>
    <w:rsid w:val="00106C6B"/>
    <w:rsid w:val="00124207"/>
    <w:rsid w:val="00133BCB"/>
    <w:rsid w:val="00136DD6"/>
    <w:rsid w:val="0013750E"/>
    <w:rsid w:val="0014514D"/>
    <w:rsid w:val="00152DF3"/>
    <w:rsid w:val="00156F63"/>
    <w:rsid w:val="00160007"/>
    <w:rsid w:val="00161437"/>
    <w:rsid w:val="00174C17"/>
    <w:rsid w:val="00175F51"/>
    <w:rsid w:val="001776EC"/>
    <w:rsid w:val="00180CC7"/>
    <w:rsid w:val="00186D29"/>
    <w:rsid w:val="00187AE1"/>
    <w:rsid w:val="001A3603"/>
    <w:rsid w:val="001A4D26"/>
    <w:rsid w:val="001A4FC8"/>
    <w:rsid w:val="001B33B3"/>
    <w:rsid w:val="001B7ADD"/>
    <w:rsid w:val="001C21EF"/>
    <w:rsid w:val="001C77A4"/>
    <w:rsid w:val="001D0B4D"/>
    <w:rsid w:val="001D2FAA"/>
    <w:rsid w:val="001D55D3"/>
    <w:rsid w:val="001D6B76"/>
    <w:rsid w:val="001E558B"/>
    <w:rsid w:val="001E7E7A"/>
    <w:rsid w:val="001F4BA5"/>
    <w:rsid w:val="00203E11"/>
    <w:rsid w:val="00211496"/>
    <w:rsid w:val="002120B5"/>
    <w:rsid w:val="00222F2D"/>
    <w:rsid w:val="002303C2"/>
    <w:rsid w:val="002334DB"/>
    <w:rsid w:val="00235E4D"/>
    <w:rsid w:val="00262BD1"/>
    <w:rsid w:val="0026551B"/>
    <w:rsid w:val="00271BD1"/>
    <w:rsid w:val="002730ED"/>
    <w:rsid w:val="002740C9"/>
    <w:rsid w:val="00282909"/>
    <w:rsid w:val="00282A9D"/>
    <w:rsid w:val="00285F40"/>
    <w:rsid w:val="0029502A"/>
    <w:rsid w:val="002A31BB"/>
    <w:rsid w:val="002B3194"/>
    <w:rsid w:val="002B4CB2"/>
    <w:rsid w:val="002D1EF9"/>
    <w:rsid w:val="002D4432"/>
    <w:rsid w:val="002E211B"/>
    <w:rsid w:val="002E485C"/>
    <w:rsid w:val="002F0605"/>
    <w:rsid w:val="002F5661"/>
    <w:rsid w:val="002F60B0"/>
    <w:rsid w:val="00302B2E"/>
    <w:rsid w:val="003149AE"/>
    <w:rsid w:val="003200F9"/>
    <w:rsid w:val="003205B8"/>
    <w:rsid w:val="003245F9"/>
    <w:rsid w:val="00341FBC"/>
    <w:rsid w:val="0034718F"/>
    <w:rsid w:val="0035283E"/>
    <w:rsid w:val="00353C8E"/>
    <w:rsid w:val="00361E66"/>
    <w:rsid w:val="0037153A"/>
    <w:rsid w:val="00374B8F"/>
    <w:rsid w:val="003867D8"/>
    <w:rsid w:val="00395962"/>
    <w:rsid w:val="003A0A08"/>
    <w:rsid w:val="003A2254"/>
    <w:rsid w:val="003A33F4"/>
    <w:rsid w:val="003A4713"/>
    <w:rsid w:val="003A520A"/>
    <w:rsid w:val="003A6E59"/>
    <w:rsid w:val="003C050E"/>
    <w:rsid w:val="003C15A2"/>
    <w:rsid w:val="003C1D26"/>
    <w:rsid w:val="003C1DBF"/>
    <w:rsid w:val="003F20A4"/>
    <w:rsid w:val="004135B6"/>
    <w:rsid w:val="00421011"/>
    <w:rsid w:val="004259FB"/>
    <w:rsid w:val="00431EAE"/>
    <w:rsid w:val="0044074C"/>
    <w:rsid w:val="00441782"/>
    <w:rsid w:val="00441BF9"/>
    <w:rsid w:val="00451610"/>
    <w:rsid w:val="00454A8B"/>
    <w:rsid w:val="00462FAC"/>
    <w:rsid w:val="00462FBC"/>
    <w:rsid w:val="00466AE0"/>
    <w:rsid w:val="004674C2"/>
    <w:rsid w:val="0047130E"/>
    <w:rsid w:val="00471A47"/>
    <w:rsid w:val="00480A4F"/>
    <w:rsid w:val="004833D0"/>
    <w:rsid w:val="00485DAC"/>
    <w:rsid w:val="00487CFE"/>
    <w:rsid w:val="00494B98"/>
    <w:rsid w:val="00495581"/>
    <w:rsid w:val="00495EA3"/>
    <w:rsid w:val="004974DE"/>
    <w:rsid w:val="004A11D8"/>
    <w:rsid w:val="004B4E2A"/>
    <w:rsid w:val="004C05A3"/>
    <w:rsid w:val="004C18B9"/>
    <w:rsid w:val="004C2E2B"/>
    <w:rsid w:val="004C3741"/>
    <w:rsid w:val="004C71EE"/>
    <w:rsid w:val="004C77A6"/>
    <w:rsid w:val="004D031D"/>
    <w:rsid w:val="004D6AA3"/>
    <w:rsid w:val="004E0E0E"/>
    <w:rsid w:val="004F4A0E"/>
    <w:rsid w:val="00501702"/>
    <w:rsid w:val="005121D1"/>
    <w:rsid w:val="00521232"/>
    <w:rsid w:val="0052485C"/>
    <w:rsid w:val="005250F2"/>
    <w:rsid w:val="0052554A"/>
    <w:rsid w:val="005379F5"/>
    <w:rsid w:val="005419A5"/>
    <w:rsid w:val="0054275A"/>
    <w:rsid w:val="005477C9"/>
    <w:rsid w:val="00547FC7"/>
    <w:rsid w:val="005532E1"/>
    <w:rsid w:val="00553A02"/>
    <w:rsid w:val="00560094"/>
    <w:rsid w:val="005635E3"/>
    <w:rsid w:val="005636A7"/>
    <w:rsid w:val="00575215"/>
    <w:rsid w:val="005903BE"/>
    <w:rsid w:val="0059610A"/>
    <w:rsid w:val="00596162"/>
    <w:rsid w:val="00597D2A"/>
    <w:rsid w:val="005A43C7"/>
    <w:rsid w:val="005A639D"/>
    <w:rsid w:val="005B0C9B"/>
    <w:rsid w:val="005B54D6"/>
    <w:rsid w:val="005D31DE"/>
    <w:rsid w:val="005F5911"/>
    <w:rsid w:val="005F5F5D"/>
    <w:rsid w:val="0060091E"/>
    <w:rsid w:val="0060172F"/>
    <w:rsid w:val="00611801"/>
    <w:rsid w:val="00612C48"/>
    <w:rsid w:val="00615217"/>
    <w:rsid w:val="0062205E"/>
    <w:rsid w:val="00624728"/>
    <w:rsid w:val="00627463"/>
    <w:rsid w:val="0063045C"/>
    <w:rsid w:val="00630DB4"/>
    <w:rsid w:val="00631B24"/>
    <w:rsid w:val="0063681B"/>
    <w:rsid w:val="0064012E"/>
    <w:rsid w:val="00641A8B"/>
    <w:rsid w:val="00645817"/>
    <w:rsid w:val="00647456"/>
    <w:rsid w:val="0065165B"/>
    <w:rsid w:val="00657C87"/>
    <w:rsid w:val="00662892"/>
    <w:rsid w:val="0066588F"/>
    <w:rsid w:val="00670332"/>
    <w:rsid w:val="006721D8"/>
    <w:rsid w:val="00674057"/>
    <w:rsid w:val="00676D4A"/>
    <w:rsid w:val="006960E2"/>
    <w:rsid w:val="006A36D8"/>
    <w:rsid w:val="006A40C3"/>
    <w:rsid w:val="006A7913"/>
    <w:rsid w:val="006B16D7"/>
    <w:rsid w:val="006B1DB4"/>
    <w:rsid w:val="006B212B"/>
    <w:rsid w:val="006B338B"/>
    <w:rsid w:val="006B33A8"/>
    <w:rsid w:val="006B4924"/>
    <w:rsid w:val="006B513B"/>
    <w:rsid w:val="006B5FD7"/>
    <w:rsid w:val="006B7B79"/>
    <w:rsid w:val="006C7B78"/>
    <w:rsid w:val="006D115C"/>
    <w:rsid w:val="006D2197"/>
    <w:rsid w:val="006D6615"/>
    <w:rsid w:val="006E3B57"/>
    <w:rsid w:val="006F1130"/>
    <w:rsid w:val="006F531B"/>
    <w:rsid w:val="007061A1"/>
    <w:rsid w:val="007105E5"/>
    <w:rsid w:val="007111DD"/>
    <w:rsid w:val="00711A23"/>
    <w:rsid w:val="00720BBA"/>
    <w:rsid w:val="007234CA"/>
    <w:rsid w:val="00741C34"/>
    <w:rsid w:val="007420B9"/>
    <w:rsid w:val="00751147"/>
    <w:rsid w:val="007523E0"/>
    <w:rsid w:val="00755FB7"/>
    <w:rsid w:val="00762E04"/>
    <w:rsid w:val="00773CBD"/>
    <w:rsid w:val="007746A6"/>
    <w:rsid w:val="00776089"/>
    <w:rsid w:val="0078010E"/>
    <w:rsid w:val="007804A5"/>
    <w:rsid w:val="0078086D"/>
    <w:rsid w:val="00792A7B"/>
    <w:rsid w:val="00792B52"/>
    <w:rsid w:val="0079336B"/>
    <w:rsid w:val="00796CF9"/>
    <w:rsid w:val="007A0F0F"/>
    <w:rsid w:val="007B001C"/>
    <w:rsid w:val="007B4936"/>
    <w:rsid w:val="007B5234"/>
    <w:rsid w:val="007C1E8E"/>
    <w:rsid w:val="007C265D"/>
    <w:rsid w:val="007D0539"/>
    <w:rsid w:val="007D57D9"/>
    <w:rsid w:val="007D5892"/>
    <w:rsid w:val="007E76C7"/>
    <w:rsid w:val="007F0F01"/>
    <w:rsid w:val="00800527"/>
    <w:rsid w:val="00805A69"/>
    <w:rsid w:val="00814473"/>
    <w:rsid w:val="00814F20"/>
    <w:rsid w:val="00815B79"/>
    <w:rsid w:val="008255EE"/>
    <w:rsid w:val="00840C3B"/>
    <w:rsid w:val="00841B5C"/>
    <w:rsid w:val="008617C6"/>
    <w:rsid w:val="008629FC"/>
    <w:rsid w:val="008671C8"/>
    <w:rsid w:val="008828E5"/>
    <w:rsid w:val="008932D1"/>
    <w:rsid w:val="008A35F7"/>
    <w:rsid w:val="008A5890"/>
    <w:rsid w:val="008C3AB2"/>
    <w:rsid w:val="008C711A"/>
    <w:rsid w:val="008C789C"/>
    <w:rsid w:val="008C7990"/>
    <w:rsid w:val="008D328D"/>
    <w:rsid w:val="008E21F9"/>
    <w:rsid w:val="008E2AA1"/>
    <w:rsid w:val="008E40F8"/>
    <w:rsid w:val="008F14FB"/>
    <w:rsid w:val="008F74C7"/>
    <w:rsid w:val="00905C1C"/>
    <w:rsid w:val="00907600"/>
    <w:rsid w:val="00914936"/>
    <w:rsid w:val="00932B8E"/>
    <w:rsid w:val="00933277"/>
    <w:rsid w:val="009463CB"/>
    <w:rsid w:val="00946423"/>
    <w:rsid w:val="00950180"/>
    <w:rsid w:val="00974CAA"/>
    <w:rsid w:val="00983936"/>
    <w:rsid w:val="009846BE"/>
    <w:rsid w:val="009850DC"/>
    <w:rsid w:val="00986FE7"/>
    <w:rsid w:val="00992FC2"/>
    <w:rsid w:val="009930D2"/>
    <w:rsid w:val="00994D46"/>
    <w:rsid w:val="009955F5"/>
    <w:rsid w:val="009971BB"/>
    <w:rsid w:val="009A3207"/>
    <w:rsid w:val="009A7CD3"/>
    <w:rsid w:val="009C63FF"/>
    <w:rsid w:val="009D2D9B"/>
    <w:rsid w:val="009D4F80"/>
    <w:rsid w:val="009F3296"/>
    <w:rsid w:val="009F38C5"/>
    <w:rsid w:val="00A028A8"/>
    <w:rsid w:val="00A1263D"/>
    <w:rsid w:val="00A1752B"/>
    <w:rsid w:val="00A210B3"/>
    <w:rsid w:val="00A370BF"/>
    <w:rsid w:val="00A4514A"/>
    <w:rsid w:val="00A46FB7"/>
    <w:rsid w:val="00A47639"/>
    <w:rsid w:val="00A56BFF"/>
    <w:rsid w:val="00A80459"/>
    <w:rsid w:val="00A84FB2"/>
    <w:rsid w:val="00A873F6"/>
    <w:rsid w:val="00A87E32"/>
    <w:rsid w:val="00A94992"/>
    <w:rsid w:val="00A95ECA"/>
    <w:rsid w:val="00AA03D2"/>
    <w:rsid w:val="00AA7E94"/>
    <w:rsid w:val="00AC0DB1"/>
    <w:rsid w:val="00AC7217"/>
    <w:rsid w:val="00AD0710"/>
    <w:rsid w:val="00AD3625"/>
    <w:rsid w:val="00AD4F7E"/>
    <w:rsid w:val="00AF6DCB"/>
    <w:rsid w:val="00AF7538"/>
    <w:rsid w:val="00B04713"/>
    <w:rsid w:val="00B05FB1"/>
    <w:rsid w:val="00B14437"/>
    <w:rsid w:val="00B207B4"/>
    <w:rsid w:val="00B20AD2"/>
    <w:rsid w:val="00B26A47"/>
    <w:rsid w:val="00B275AF"/>
    <w:rsid w:val="00B31285"/>
    <w:rsid w:val="00B31443"/>
    <w:rsid w:val="00B36411"/>
    <w:rsid w:val="00B364E0"/>
    <w:rsid w:val="00B3772F"/>
    <w:rsid w:val="00B43AEC"/>
    <w:rsid w:val="00B46476"/>
    <w:rsid w:val="00B57DA4"/>
    <w:rsid w:val="00B6345E"/>
    <w:rsid w:val="00B64D00"/>
    <w:rsid w:val="00B663FB"/>
    <w:rsid w:val="00B67952"/>
    <w:rsid w:val="00B72FE2"/>
    <w:rsid w:val="00B7573A"/>
    <w:rsid w:val="00B81F8F"/>
    <w:rsid w:val="00B84AA3"/>
    <w:rsid w:val="00B858CF"/>
    <w:rsid w:val="00BA3955"/>
    <w:rsid w:val="00BA45CC"/>
    <w:rsid w:val="00BB63A8"/>
    <w:rsid w:val="00BC3444"/>
    <w:rsid w:val="00BC6E14"/>
    <w:rsid w:val="00BD3C69"/>
    <w:rsid w:val="00BD401C"/>
    <w:rsid w:val="00BE422B"/>
    <w:rsid w:val="00BE4BAC"/>
    <w:rsid w:val="00BF13F4"/>
    <w:rsid w:val="00BF6542"/>
    <w:rsid w:val="00C007D9"/>
    <w:rsid w:val="00C0371D"/>
    <w:rsid w:val="00C049A8"/>
    <w:rsid w:val="00C11B91"/>
    <w:rsid w:val="00C15846"/>
    <w:rsid w:val="00C173CF"/>
    <w:rsid w:val="00C245E0"/>
    <w:rsid w:val="00C42C0E"/>
    <w:rsid w:val="00C47510"/>
    <w:rsid w:val="00C5468A"/>
    <w:rsid w:val="00C56959"/>
    <w:rsid w:val="00C62E84"/>
    <w:rsid w:val="00C726CB"/>
    <w:rsid w:val="00C81B27"/>
    <w:rsid w:val="00C83E3B"/>
    <w:rsid w:val="00C857E9"/>
    <w:rsid w:val="00C861ED"/>
    <w:rsid w:val="00C873AB"/>
    <w:rsid w:val="00C91DEE"/>
    <w:rsid w:val="00C9359F"/>
    <w:rsid w:val="00CA0027"/>
    <w:rsid w:val="00CA4683"/>
    <w:rsid w:val="00CC0300"/>
    <w:rsid w:val="00CC1821"/>
    <w:rsid w:val="00CC4F62"/>
    <w:rsid w:val="00CC5F45"/>
    <w:rsid w:val="00CD4CEC"/>
    <w:rsid w:val="00CE1AAB"/>
    <w:rsid w:val="00CE5E93"/>
    <w:rsid w:val="00CE7B84"/>
    <w:rsid w:val="00D03E58"/>
    <w:rsid w:val="00D054D0"/>
    <w:rsid w:val="00D11114"/>
    <w:rsid w:val="00D17AAC"/>
    <w:rsid w:val="00D27C54"/>
    <w:rsid w:val="00D33120"/>
    <w:rsid w:val="00D44352"/>
    <w:rsid w:val="00D522E1"/>
    <w:rsid w:val="00D56489"/>
    <w:rsid w:val="00D61C65"/>
    <w:rsid w:val="00D63489"/>
    <w:rsid w:val="00D674C4"/>
    <w:rsid w:val="00D70DB1"/>
    <w:rsid w:val="00D722CE"/>
    <w:rsid w:val="00D7377E"/>
    <w:rsid w:val="00D7389D"/>
    <w:rsid w:val="00D8039E"/>
    <w:rsid w:val="00D846AA"/>
    <w:rsid w:val="00D84CB3"/>
    <w:rsid w:val="00D86F6D"/>
    <w:rsid w:val="00DA03DC"/>
    <w:rsid w:val="00DA7552"/>
    <w:rsid w:val="00DB0CDE"/>
    <w:rsid w:val="00DC4CEE"/>
    <w:rsid w:val="00DD3C17"/>
    <w:rsid w:val="00DD5615"/>
    <w:rsid w:val="00DD7128"/>
    <w:rsid w:val="00DE7CA2"/>
    <w:rsid w:val="00DF218F"/>
    <w:rsid w:val="00DF4E98"/>
    <w:rsid w:val="00DF7E3D"/>
    <w:rsid w:val="00E22549"/>
    <w:rsid w:val="00E24A03"/>
    <w:rsid w:val="00E33976"/>
    <w:rsid w:val="00E340BB"/>
    <w:rsid w:val="00E46F09"/>
    <w:rsid w:val="00E55293"/>
    <w:rsid w:val="00E56007"/>
    <w:rsid w:val="00E63CE3"/>
    <w:rsid w:val="00E66E9E"/>
    <w:rsid w:val="00E722D5"/>
    <w:rsid w:val="00E74311"/>
    <w:rsid w:val="00E76E78"/>
    <w:rsid w:val="00E81C7F"/>
    <w:rsid w:val="00E83B74"/>
    <w:rsid w:val="00E8504E"/>
    <w:rsid w:val="00E90573"/>
    <w:rsid w:val="00E93391"/>
    <w:rsid w:val="00EA4E93"/>
    <w:rsid w:val="00EB4408"/>
    <w:rsid w:val="00ED182A"/>
    <w:rsid w:val="00EE2606"/>
    <w:rsid w:val="00EE4232"/>
    <w:rsid w:val="00EE4CEB"/>
    <w:rsid w:val="00EE694C"/>
    <w:rsid w:val="00EF2E2E"/>
    <w:rsid w:val="00EF6301"/>
    <w:rsid w:val="00F06B76"/>
    <w:rsid w:val="00F1221B"/>
    <w:rsid w:val="00F26F80"/>
    <w:rsid w:val="00F331EE"/>
    <w:rsid w:val="00F33F74"/>
    <w:rsid w:val="00F37D63"/>
    <w:rsid w:val="00F465A7"/>
    <w:rsid w:val="00F50D9A"/>
    <w:rsid w:val="00F57A1A"/>
    <w:rsid w:val="00F64EA8"/>
    <w:rsid w:val="00F703E9"/>
    <w:rsid w:val="00F827BC"/>
    <w:rsid w:val="00F86A36"/>
    <w:rsid w:val="00F92651"/>
    <w:rsid w:val="00F94DD4"/>
    <w:rsid w:val="00F954E0"/>
    <w:rsid w:val="00F97737"/>
    <w:rsid w:val="00FA4E57"/>
    <w:rsid w:val="00FA5B5C"/>
    <w:rsid w:val="00FB1CF5"/>
    <w:rsid w:val="00FB45EF"/>
    <w:rsid w:val="00FC4D62"/>
    <w:rsid w:val="00FD0508"/>
    <w:rsid w:val="00FD1AC6"/>
    <w:rsid w:val="00FF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E60871A"/>
  <w15:docId w15:val="{0B57B8E8-6CF2-4774-B533-7FC2AE08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CC"/>
  </w:style>
  <w:style w:type="paragraph" w:styleId="Heading1">
    <w:name w:val="heading 1"/>
    <w:basedOn w:val="Normal"/>
    <w:link w:val="Heading1Char"/>
    <w:uiPriority w:val="1"/>
    <w:qFormat/>
    <w:rsid w:val="004D031D"/>
    <w:pPr>
      <w:widowControl w:val="0"/>
      <w:spacing w:before="69"/>
      <w:ind w:left="2340" w:hanging="707"/>
      <w:outlineLvl w:val="0"/>
    </w:pPr>
    <w:rPr>
      <w:rFonts w:eastAsia="Arial" w:cstheme="min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45CC"/>
    <w:pPr>
      <w:tabs>
        <w:tab w:val="center" w:pos="4320"/>
        <w:tab w:val="right" w:pos="8640"/>
      </w:tabs>
    </w:pPr>
  </w:style>
  <w:style w:type="paragraph" w:styleId="Header">
    <w:name w:val="header"/>
    <w:basedOn w:val="Normal"/>
    <w:link w:val="HeaderChar"/>
    <w:uiPriority w:val="99"/>
    <w:rsid w:val="00BA45CC"/>
    <w:pPr>
      <w:tabs>
        <w:tab w:val="center" w:pos="4320"/>
        <w:tab w:val="right" w:pos="8640"/>
      </w:tabs>
    </w:pPr>
  </w:style>
  <w:style w:type="paragraph" w:customStyle="1" w:styleId="Level1">
    <w:name w:val="Level 1"/>
    <w:rsid w:val="000E33BD"/>
    <w:pPr>
      <w:autoSpaceDE w:val="0"/>
      <w:autoSpaceDN w:val="0"/>
      <w:adjustRightInd w:val="0"/>
      <w:ind w:left="720"/>
    </w:pPr>
    <w:rPr>
      <w:rFonts w:ascii="Boldface 12pt" w:hAnsi="Boldface 12pt"/>
      <w:sz w:val="24"/>
      <w:szCs w:val="24"/>
    </w:rPr>
  </w:style>
  <w:style w:type="paragraph" w:customStyle="1" w:styleId="Level3">
    <w:name w:val="Level 3"/>
    <w:rsid w:val="000E33BD"/>
    <w:pPr>
      <w:autoSpaceDE w:val="0"/>
      <w:autoSpaceDN w:val="0"/>
      <w:adjustRightInd w:val="0"/>
      <w:ind w:left="2160"/>
    </w:pPr>
    <w:rPr>
      <w:rFonts w:ascii="Boldface 12pt" w:hAnsi="Boldface 12pt"/>
      <w:sz w:val="24"/>
      <w:szCs w:val="24"/>
    </w:rPr>
  </w:style>
  <w:style w:type="paragraph" w:customStyle="1" w:styleId="Level2">
    <w:name w:val="Level 2"/>
    <w:rsid w:val="00762E04"/>
    <w:pPr>
      <w:autoSpaceDE w:val="0"/>
      <w:autoSpaceDN w:val="0"/>
      <w:adjustRightInd w:val="0"/>
      <w:ind w:left="1440"/>
    </w:pPr>
    <w:rPr>
      <w:rFonts w:ascii="Boldface 12pt" w:hAnsi="Boldface 12pt"/>
      <w:sz w:val="24"/>
      <w:szCs w:val="24"/>
    </w:rPr>
  </w:style>
  <w:style w:type="paragraph" w:customStyle="1" w:styleId="Level4">
    <w:name w:val="Level 4"/>
    <w:rsid w:val="00762E04"/>
    <w:pPr>
      <w:autoSpaceDE w:val="0"/>
      <w:autoSpaceDN w:val="0"/>
      <w:adjustRightInd w:val="0"/>
      <w:ind w:left="2880"/>
    </w:pPr>
    <w:rPr>
      <w:rFonts w:ascii="Boldface 12pt" w:hAnsi="Boldface 12pt"/>
      <w:sz w:val="24"/>
      <w:szCs w:val="24"/>
    </w:rPr>
  </w:style>
  <w:style w:type="character" w:styleId="Hyperlink">
    <w:name w:val="Hyperlink"/>
    <w:basedOn w:val="DefaultParagraphFont"/>
    <w:rsid w:val="000962F7"/>
    <w:rPr>
      <w:color w:val="0000FF"/>
      <w:u w:val="single"/>
    </w:rPr>
  </w:style>
  <w:style w:type="paragraph" w:styleId="NormalWeb">
    <w:name w:val="Normal (Web)"/>
    <w:basedOn w:val="Normal"/>
    <w:rsid w:val="000962F7"/>
    <w:pPr>
      <w:spacing w:before="100" w:beforeAutospacing="1" w:after="100" w:afterAutospacing="1"/>
    </w:pPr>
    <w:rPr>
      <w:szCs w:val="24"/>
    </w:rPr>
  </w:style>
  <w:style w:type="character" w:styleId="FollowedHyperlink">
    <w:name w:val="FollowedHyperlink"/>
    <w:basedOn w:val="DefaultParagraphFont"/>
    <w:rsid w:val="006B1DB4"/>
    <w:rPr>
      <w:color w:val="800080"/>
      <w:u w:val="single"/>
    </w:rPr>
  </w:style>
  <w:style w:type="paragraph" w:styleId="BalloonText">
    <w:name w:val="Balloon Text"/>
    <w:basedOn w:val="Normal"/>
    <w:link w:val="BalloonTextChar"/>
    <w:uiPriority w:val="99"/>
    <w:semiHidden/>
    <w:unhideWhenUsed/>
    <w:rsid w:val="00A87E32"/>
    <w:rPr>
      <w:rFonts w:ascii="Tahoma" w:hAnsi="Tahoma" w:cs="Tahoma"/>
      <w:sz w:val="16"/>
      <w:szCs w:val="16"/>
    </w:rPr>
  </w:style>
  <w:style w:type="character" w:customStyle="1" w:styleId="BalloonTextChar">
    <w:name w:val="Balloon Text Char"/>
    <w:basedOn w:val="DefaultParagraphFont"/>
    <w:link w:val="BalloonText"/>
    <w:uiPriority w:val="99"/>
    <w:semiHidden/>
    <w:rsid w:val="00A87E32"/>
    <w:rPr>
      <w:rFonts w:ascii="Tahoma" w:hAnsi="Tahoma" w:cs="Tahoma"/>
      <w:sz w:val="16"/>
      <w:szCs w:val="16"/>
    </w:rPr>
  </w:style>
  <w:style w:type="table" w:styleId="TableGrid">
    <w:name w:val="Table Grid"/>
    <w:basedOn w:val="TableNormal"/>
    <w:uiPriority w:val="59"/>
    <w:rsid w:val="009F32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4D031D"/>
    <w:rPr>
      <w:rFonts w:ascii="Arial" w:eastAsia="Arial" w:hAnsi="Arial" w:cstheme="minorBidi"/>
      <w:b/>
      <w:bCs/>
      <w:sz w:val="24"/>
      <w:szCs w:val="24"/>
    </w:rPr>
  </w:style>
  <w:style w:type="paragraph" w:styleId="BodyText">
    <w:name w:val="Body Text"/>
    <w:basedOn w:val="Normal"/>
    <w:link w:val="BodyTextChar"/>
    <w:uiPriority w:val="1"/>
    <w:qFormat/>
    <w:rsid w:val="004D031D"/>
    <w:pPr>
      <w:widowControl w:val="0"/>
      <w:ind w:left="1071"/>
    </w:pPr>
    <w:rPr>
      <w:rFonts w:eastAsia="Arial" w:cstheme="minorBidi"/>
    </w:rPr>
  </w:style>
  <w:style w:type="character" w:customStyle="1" w:styleId="BodyTextChar">
    <w:name w:val="Body Text Char"/>
    <w:basedOn w:val="DefaultParagraphFont"/>
    <w:link w:val="BodyText"/>
    <w:uiPriority w:val="1"/>
    <w:rsid w:val="004D031D"/>
    <w:rPr>
      <w:rFonts w:ascii="Arial" w:eastAsia="Arial" w:hAnsi="Arial" w:cstheme="minorBidi"/>
    </w:rPr>
  </w:style>
  <w:style w:type="paragraph" w:styleId="ListParagraph">
    <w:name w:val="List Paragraph"/>
    <w:basedOn w:val="Normal"/>
    <w:uiPriority w:val="34"/>
    <w:qFormat/>
    <w:rsid w:val="004D031D"/>
    <w:pPr>
      <w:widowControl w:val="0"/>
    </w:pPr>
    <w:rPr>
      <w:rFonts w:asciiTheme="minorHAnsi" w:eastAsiaTheme="minorHAnsi" w:hAnsiTheme="minorHAnsi" w:cstheme="minorBidi"/>
      <w:sz w:val="22"/>
    </w:rPr>
  </w:style>
  <w:style w:type="paragraph" w:customStyle="1" w:styleId="TableParagraph">
    <w:name w:val="Table Paragraph"/>
    <w:basedOn w:val="Normal"/>
    <w:uiPriority w:val="1"/>
    <w:qFormat/>
    <w:rsid w:val="004D031D"/>
    <w:pPr>
      <w:widowControl w:val="0"/>
    </w:pPr>
    <w:rPr>
      <w:rFonts w:asciiTheme="minorHAnsi" w:eastAsiaTheme="minorHAnsi" w:hAnsiTheme="minorHAnsi" w:cstheme="minorBidi"/>
      <w:sz w:val="22"/>
    </w:rPr>
  </w:style>
  <w:style w:type="paragraph" w:customStyle="1" w:styleId="a">
    <w:name w:val="_"/>
    <w:basedOn w:val="Normal"/>
    <w:rsid w:val="0078086D"/>
    <w:pPr>
      <w:widowControl w:val="0"/>
      <w:autoSpaceDE w:val="0"/>
      <w:autoSpaceDN w:val="0"/>
      <w:adjustRightInd w:val="0"/>
      <w:ind w:left="1440" w:hanging="390"/>
    </w:pPr>
    <w:rPr>
      <w:rFonts w:ascii="Courier" w:hAnsi="Courier"/>
      <w:szCs w:val="24"/>
    </w:rPr>
  </w:style>
  <w:style w:type="character" w:styleId="PlaceholderText">
    <w:name w:val="Placeholder Text"/>
    <w:basedOn w:val="DefaultParagraphFont"/>
    <w:uiPriority w:val="99"/>
    <w:semiHidden/>
    <w:rsid w:val="00EA4E93"/>
    <w:rPr>
      <w:color w:val="808080"/>
    </w:rPr>
  </w:style>
  <w:style w:type="character" w:customStyle="1" w:styleId="HeaderChar">
    <w:name w:val="Header Char"/>
    <w:link w:val="Header"/>
    <w:uiPriority w:val="99"/>
    <w:rsid w:val="00C54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3690">
      <w:bodyDiv w:val="1"/>
      <w:marLeft w:val="0"/>
      <w:marRight w:val="0"/>
      <w:marTop w:val="0"/>
      <w:marBottom w:val="0"/>
      <w:divBdr>
        <w:top w:val="none" w:sz="0" w:space="0" w:color="auto"/>
        <w:left w:val="none" w:sz="0" w:space="0" w:color="auto"/>
        <w:bottom w:val="none" w:sz="0" w:space="0" w:color="auto"/>
        <w:right w:val="none" w:sz="0" w:space="0" w:color="auto"/>
      </w:divBdr>
    </w:div>
    <w:div w:id="554465822">
      <w:bodyDiv w:val="1"/>
      <w:marLeft w:val="0"/>
      <w:marRight w:val="0"/>
      <w:marTop w:val="0"/>
      <w:marBottom w:val="0"/>
      <w:divBdr>
        <w:top w:val="none" w:sz="0" w:space="0" w:color="auto"/>
        <w:left w:val="none" w:sz="0" w:space="0" w:color="auto"/>
        <w:bottom w:val="none" w:sz="0" w:space="0" w:color="auto"/>
        <w:right w:val="none" w:sz="0" w:space="0" w:color="auto"/>
      </w:divBdr>
    </w:div>
    <w:div w:id="594024087">
      <w:bodyDiv w:val="1"/>
      <w:marLeft w:val="0"/>
      <w:marRight w:val="0"/>
      <w:marTop w:val="0"/>
      <w:marBottom w:val="0"/>
      <w:divBdr>
        <w:top w:val="none" w:sz="0" w:space="0" w:color="auto"/>
        <w:left w:val="none" w:sz="0" w:space="0" w:color="auto"/>
        <w:bottom w:val="none" w:sz="0" w:space="0" w:color="auto"/>
        <w:right w:val="none" w:sz="0" w:space="0" w:color="auto"/>
      </w:divBdr>
    </w:div>
    <w:div w:id="709888326">
      <w:bodyDiv w:val="1"/>
      <w:marLeft w:val="0"/>
      <w:marRight w:val="0"/>
      <w:marTop w:val="0"/>
      <w:marBottom w:val="0"/>
      <w:divBdr>
        <w:top w:val="none" w:sz="0" w:space="0" w:color="auto"/>
        <w:left w:val="none" w:sz="0" w:space="0" w:color="auto"/>
        <w:bottom w:val="none" w:sz="0" w:space="0" w:color="auto"/>
        <w:right w:val="none" w:sz="0" w:space="0" w:color="auto"/>
      </w:divBdr>
    </w:div>
    <w:div w:id="854417891">
      <w:bodyDiv w:val="1"/>
      <w:marLeft w:val="0"/>
      <w:marRight w:val="0"/>
      <w:marTop w:val="0"/>
      <w:marBottom w:val="0"/>
      <w:divBdr>
        <w:top w:val="none" w:sz="0" w:space="0" w:color="auto"/>
        <w:left w:val="none" w:sz="0" w:space="0" w:color="auto"/>
        <w:bottom w:val="none" w:sz="0" w:space="0" w:color="auto"/>
        <w:right w:val="none" w:sz="0" w:space="0" w:color="auto"/>
      </w:divBdr>
    </w:div>
    <w:div w:id="1081950312">
      <w:bodyDiv w:val="1"/>
      <w:marLeft w:val="0"/>
      <w:marRight w:val="0"/>
      <w:marTop w:val="0"/>
      <w:marBottom w:val="0"/>
      <w:divBdr>
        <w:top w:val="none" w:sz="0" w:space="0" w:color="auto"/>
        <w:left w:val="none" w:sz="0" w:space="0" w:color="auto"/>
        <w:bottom w:val="none" w:sz="0" w:space="0" w:color="auto"/>
        <w:right w:val="none" w:sz="0" w:space="0" w:color="auto"/>
      </w:divBdr>
    </w:div>
    <w:div w:id="116077608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640844722">
      <w:bodyDiv w:val="1"/>
      <w:marLeft w:val="0"/>
      <w:marRight w:val="0"/>
      <w:marTop w:val="0"/>
      <w:marBottom w:val="0"/>
      <w:divBdr>
        <w:top w:val="none" w:sz="0" w:space="0" w:color="auto"/>
        <w:left w:val="none" w:sz="0" w:space="0" w:color="auto"/>
        <w:bottom w:val="none" w:sz="0" w:space="0" w:color="auto"/>
        <w:right w:val="none" w:sz="0" w:space="0" w:color="auto"/>
      </w:divBdr>
    </w:div>
    <w:div w:id="19717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273C4701A74487A6A5FD942E52CCC3"/>
        <w:category>
          <w:name w:val="General"/>
          <w:gallery w:val="placeholder"/>
        </w:category>
        <w:types>
          <w:type w:val="bbPlcHdr"/>
        </w:types>
        <w:behaviors>
          <w:behavior w:val="content"/>
        </w:behaviors>
        <w:guid w:val="{EAF9C4A2-CF02-43EF-89C8-E60965D1D80B}"/>
      </w:docPartPr>
      <w:docPartBody>
        <w:p w:rsidR="00333A1E" w:rsidRDefault="00596D31">
          <w:r w:rsidRPr="00490D73">
            <w:rPr>
              <w:rStyle w:val="PlaceholderText"/>
            </w:rPr>
            <w:t>[Title]</w:t>
          </w:r>
        </w:p>
      </w:docPartBody>
    </w:docPart>
    <w:docPart>
      <w:docPartPr>
        <w:name w:val="83DF2BEE4AD84E20A29DF9FF09CFEFBC"/>
        <w:category>
          <w:name w:val="General"/>
          <w:gallery w:val="placeholder"/>
        </w:category>
        <w:types>
          <w:type w:val="bbPlcHdr"/>
        </w:types>
        <w:behaviors>
          <w:behavior w:val="content"/>
        </w:behaviors>
        <w:guid w:val="{3A642B77-B503-47A6-8D3B-CEF733F922B7}"/>
      </w:docPartPr>
      <w:docPartBody>
        <w:p w:rsidR="00333A1E" w:rsidRDefault="00596D31">
          <w:r w:rsidRPr="00490D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ldface 12p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D31"/>
    <w:rsid w:val="00065508"/>
    <w:rsid w:val="00333A1E"/>
    <w:rsid w:val="005379F5"/>
    <w:rsid w:val="00596D31"/>
    <w:rsid w:val="00EB4408"/>
    <w:rsid w:val="00E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3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D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E240-0FD7-4B9F-82F4-07B10D7E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515</Words>
  <Characters>2961</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PFS-S-03</vt:lpstr>
    </vt:vector>
  </TitlesOfParts>
  <Company>Northern Arizona Healthcare</Company>
  <LinksUpToDate>false</LinksUpToDate>
  <CharactersWithSpaces>3464</CharactersWithSpaces>
  <SharedDoc>false</SharedDoc>
  <HLinks>
    <vt:vector size="6" baseType="variant">
      <vt:variant>
        <vt:i4>7012356</vt:i4>
      </vt:variant>
      <vt:variant>
        <vt:i4>16</vt:i4>
      </vt:variant>
      <vt:variant>
        <vt:i4>0</vt:i4>
      </vt:variant>
      <vt:variant>
        <vt:i4>5</vt:i4>
      </vt:variant>
      <vt:variant>
        <vt:lpwstr>mailto:kh15908@nahealth.com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PFS-D-1</dc:title>
  <dc:creator>FMC</dc:creator>
  <cp:lastModifiedBy>Dominique Cole</cp:lastModifiedBy>
  <cp:revision>34</cp:revision>
  <cp:lastPrinted>2023-08-31T19:46:00Z</cp:lastPrinted>
  <dcterms:created xsi:type="dcterms:W3CDTF">2023-07-11T22:44:00Z</dcterms:created>
  <dcterms:modified xsi:type="dcterms:W3CDTF">2025-12-31T15:55:00Z</dcterms:modified>
</cp:coreProperties>
</file>